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31 de enero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4182-2018, promovido por la Senadora doña Mª. Rosa Vindel López, comisionada por más de cincuenta senadores del Grupo Parlamentario Popular del Senado, contra el artículo único, apartado 65, de la Ley de las Cortes Valencianas 8/2018, de 20 de abril, de modificación de la Ley 10/2014, de 29 de diciembre, de salud de la Comunitat Valenciana, que dio nueva redacción al artículo 79, apartado 2 de esta última norma. Han intervenido las Cortes y la Generalitat de la Comunidad Valenciana y se ha personado aunque no ha formulado alegaciones el Abogado del Estado, en representación del Gobierno de la Nación.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julio de 2018, la Senadora doña Mª. Rosa Vindel López, comisionada por más de cincuenta senadores del Grupo Parlamentario Popular del Senado, presentó escrito en el registro general de este Tribunal interponiendo recurso de inconstitucionalidad contra el artículo único, apartado 65, de la Ley de las Cortes Valencianas 8/2018, de 20 de abril, de modificación de la Ley 10/2014, de 29 de diciembre, de salud de la Comunitat Valenciana, que dio nueva redacción al artículo 79, apartado 2 de esta última norma. El texto legal fue publicado en el “Diari Oficial de la Generalitat Valenciana” núm. 8279, de 23 de abril de 2018 y en el “Boletín Oficial del Estado” núm. 117, de 14 de mayo de 2018 (en adelante, se identificarán ambas leyes con su respectiva numeración como Leyes 10/2014 y 8/2018).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posterior escrito, que, igualmente, tuvo entrada en el registro de este Tribunal el siguiente día 31 del mismo mes y año, la precitada senadora, en su condición de comisionada de los senadores que habían firmado el escrito de interposición del recurso, alegó que, “habiendo observado una deficiencia de carácter formal, vengo por medio del presente escrito a subsanarla, presentando el escrito con las firmas de los Senadores promotores del recurso que acreditan que formalizaron su voluntad de recurrir” la antedicha Ley 8/2018, haciéndolo “dentro del plazo de los tres meses establecido a tal fin en el art. 33 LOTC”. Al escrito se acompañaba otro, fechado el día 5 de julio de 2018, en el que los senadores recurrentes declaraban su voluntad de recurrir la Ley 8/2018, apoderando a la senadora doña Mª. Rosa Vindel López para su presentación y diligenciamiento con pie de firma de todos ellos, así como copia de las escrituras públicas que contenían poder especial a favor de aquella, de fechas comprendidas entre el 1 de febrero de 2017 y el 19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de inconstitucionalidad, una vez indicado el contenido del precepto impugnado, tanto en la precedente redacción del artículo 79.2 de la Ley 10/2014 como en la posterior de dicho precepto, introducida por el artículo único, apartado 65, de la Ley 8/2018, ahora impugnado, así como la concurrencia de los requisitos formales relativos al planteamiento del recurso, se exponen los siguientes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comienza identificando de modo erróneo el precepto impugnado, pues alude a un inexistente artículo 65 de la Ley 8/2018, aunque señala con detalle que aquel precepto ha modificado el artículo 79.2 de la Ley 10/2014 y, como se ha adelantado, recoge en su integridad los textos de dicho precepto, tanto en su redacción originaria como en la posterior introducida por la Ley 8/2018.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destaca que el precepto impugnado “supone una exclusión de las universidades privadas del régimen de cooperación educativa en materia sanitaria de la Generalitat Valenciana” y, por ello, considera que infringe el artículo 149.1, apartados 1 y 16 CE, en la medida en que la modificación legal contraviene los artículos 104 de la Ley 14/1986, de 25 de abril, general de sanidad (en adelante, LGS) y 14 de la Ley 44/2003, de 21 de noviembre, de ordenación de las profesiones sanitarias y la disposición adicional séptima de la Ley Orgánica 6/2001, de 21 de diciembre, de universidades (en adelante,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entiende que “la Generalitat ha vulnerado los derechos fundamentales a la igualdad (artículo 14 de la Constitución), a la libertad de creación de centros docentes (artículo 27.6 de la Constitución), a la libertad de elección de centro docente (artículos 27.1 y 27.3 de la Constitución) y al deber de ayuda a los centros docentes (artículo 27.9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los fundamentos jurídico-materiales pasan a desarrollar los argumentos de su impugnación comenzando por el que rubrica como “preliminar” en el que expresa que la disposición legal impugnada impide que la Generalitat colabore con las universidades privadas en materia de docencia práctica en ciencias de la salud, pues, a su juicio, “ha suprimido el deber de cooperación” que a aquella incumbía en cumplimiento del ahora modificado artículo 79.2 de la Ley 10/2014. Según los recurrentes, con la nueva redacción, este deber de colaboración se limita en exclusiva a las universidades públicas, pues así lo refleja el texto de la nueva redacción del precepto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al respecto, que “el nuevo precepto mantiene el deber de colaboración de la Generalitat con todos los centros de formación profesional sin distinguirlos por razón de su titularidad, a diferencia de lo que ocurre con las universidades”, que únicamente lo refiere a las de titularidad pública. Añade que “la colaboración en relación con estos centros de formación profesional ‘priorizará las [enseñanzas] impartidas en centros de titularidad pública’” y que “esta priorización de los centros públicos frente a los privados sólo puede predicarse de los centros de formación profesional, y no de los centros universitarios, porque la nueva Ley únicamente prevé la colaboración con las universidades públicas en la medida en que la Ley declara que estas son las únicas que pueden beneficiarse de la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dedica el siguiente apartado a destacar la “relevancia de las prácticas en instituciones sanitarias públicas para las titulaciones de ciencias de la salud de los centros docentes universitarios”. En este sentido, después de poner de relieve que, a su entender, se plantea en este recurso “una cuestión nunca abordada” por este Tribunal, se detiene en describir la importancia que, para el normal desenvolvimiento de la docencia y del proceso de formación académica de los futuros profesionales de la salud, en sus distintos grados universitarios, tiene la realización de las prácticas en las instituciones sanitarias, esto es en la “docencia práctica clínica”, según terminología que utiliza el artículo 79 de la Ley 10/2014.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refiere, “la docencia práctico-clínica consiste en el desarrollo de una estancia en una institución sanitaria donde el estudiante universitario pueda incorporar los valores profesionales, competencias, razonamiento y juicio crítico de los profesionales en activo, integrando en la práctica profesional los conocimientos, habilidades y actitudes del plan de estudios”. Entienden los recurrentes que las prácticas en los centros sanitarios “se configuran como una asignatura troncal del plan de estudios de los grados universitarios”, de tal modo, que “no es posible que se autorice la implantación de un grado si la universidad no puede ofertar prácticas en un centro sanitario porque no es posible egresarse en estos grados sin haberlas cursado”. En consecuencia, señala que si el promotor del centro docente no cuenta con una institución sanitaria en la que sus alumnos puedan cursar sus prácticas, éste no podrá abrir el centro (artículo 27.6 CE), ni los alumnos elegirlo (artículo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pasa a detallar los pasos que, además del reconocimiento del centro universitario por parte de la institución autonómica, requiere la puesta en funcionamiento de aquel, haciendo un pormenorizado estudio de la normativa aplicable a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primer paso es el de la “autorización de centros docentes universitarios”. Con cita en el artículo 104.4 LGS, destaca que para que un centro universitario pueda ser autorizado a impartir grados sanitarios debe contar, “al menos, con un hospital y tres centros de atención primaria universitarios o con función universitaria para el ejercicio de la docencia y la investigación, concertados según se establezca por desarrollo del apartado anterior”. Asimismo, la Ley Orgánica de universidades y el anexo II, letra a) del Real Decreto 420/2015, de 29 de mayo, “de creación, reconocimiento, autorización y acreditación de universidades y centros universitarios”, contemplan que la vinculación de los indicados establecimientos sanitarios con los centros universitarios (enseñanzas de medicina, enfermería y fisioterapia) se realice a través de un concierto, si se trata de universidades públicas, o de un convenio si lo es con las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Completa el recurso su cita de la normativa aplicable con la alusión a la base quinta del artículo 4 del Real Decreto 1558/1986, de 28 de junio, por el que se establecen las bases generales del régimen de conciertos entre las universidades y las instituciones sanitarias, modificado por la disposición final tercera del Real Decreto 420/2015, en el que se indica que “una institución sanitaria podrá ‘estar vinculada por concierto o convenio a una universidad para la impartición de una misma titulación. Excepcionalmente, con la finalidad exclusiva de la realización de prácticas y con base en convenios específicos, podrá haber estudiantes de otras universidades, previa consulta por escrito a la universidad vinculada’”.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referencia normativa expuesta concluye destacando que “cualquier facultad de la rama de ciencias de la salud deberá acreditar que dispone, al menos, de un hospital y tres centros de atención primaria vinculados que adquirirán la condición de universitarios” para obtener la aprobación administrativa como centro universitario habilitado para impartir docencia en ciencias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recurso analiza el segundo paso previo a la puesta en funcionamiento de un centro universitario en materia de ciencias de la salud y que rubrica como “aprobación y autorización de la implantación de planes de estudio”. Al respecto, señala que la universidad correspondiente debe conseguir la aprobación de los planes de estudio de las enseñanzas, cuyo procedimiento viene regulado en el Real Decreto 1393/2007, de 29 de octubre, por el que se establece la ordenación de las enseñanzas universitarias oficiales, particularmente, en los artículos 25 y 26 de esta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ciencias de la salud, la normativa, según señalan los recurrentes, se completa con dos órdenes ministeriales, referidas a los títulos de enfermería y de medicina, que son las órdenes CIN/2134/2008 y CIN (sic) 332/2008, respectivamente, en los que se señala que, en ambas actividades, las prácticas pre profesionales deberán realizarse “en forma de rotatorio clínico independiente y con una evaluación final de competencias, en los Centros de Salud, Hospitales y otros centros asistenciales, que permitan incorporar los valores profesionales, competencias de comunicación asistencial, razonamiento clínico, gestión clínica y juicio crítico…”.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aquí deducen los recurrentes que las prácticas en centros de atención sanitaria se erigen en “requisito esencial para poder autorizar un centro universitario dedicado a la enseñanza de los grados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siguiente apartado del recurso argumenta sobre las “consecuencias de la exclusión de las universidades privadas del deber de colaboración de la Generalitat en materia de docencia práctica en ciencias de la salud”, señalando, al respecto, que la modificación legal operada “supone que la Generalitat solo queda mandatada para colaborar con las universidades públicas”, cuyos alumnos podrán hacer sus prácticas en las instituciones sanitarias públicas, pero no así los de las universidades privadas, teniendo en cuenta, además, que “en el momento actual no hay suficientes instituciones sanitarias privadas en la Comunidad Valenciana como para acoger la demanda de alumnos de todas las universidades privadas de esa región”, a lo que añade que “algunas especialidades sanitarias solo existen en la sanidad pública, no en la privada”. A título de ejemplo, señala la “atención primaria” que, por su naturaleza, únicamente se da en la sanidad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pone de relieve el recurso que “las instituciones sanitarias privadas no son garantes constitucionales del derecho de las universidades privadas y sus alumnos a la formación práctica clínica superior”, pues “los titulares de las instituciones sanitarias privadas no están obligados a colaborar con las universidades privadas” y son los poderes públicos los que tienen el mandato constitucional de garantizar que las universidades privadas y sus alumnos puedan realizar sus prácticas en instituciones sanitarias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conclusiones de la argumentación, el recurso señala que los centros docentes universitarios de titularidad privada, ante la carencia de centros sanitarios públicos en los que sus estudiantes puedan completar su formación, “estarán abocados a dejar de ofrecer titulaciones en ciencias de la salud”. Por otro lado, “en la Comunitat Valenciana no podrán autorizarse centros docentes universitarios de titularidad privada en ciencias de la salud, ni en dichos centros podrán aprobarse planes de estudio en ciencias de la salud”, salvo que aquellos centros universitarios privados “dependan de la voluntad de los titulares de instituciones sanitarias privadas”, tengan que concertar convenios con instituciones sanitarias públicas de otras comunidades autónomas o del extranjero o hayan de construir centros sanitarios “con la finalidad principal, no de asistir pacientes, sino de ofertar prácticas a los alumnos”. Señala sobre el particular que el gobierno de la Generalitat, ya desde el año 2016, es decir, dos años antes de que fuera aprobada la Ley 8/2018, “impulsó una política consistente en dejar de colaborar con las universidades privadas por la vía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apoyo en los anteriores argumentos, los recurrentes sostienen, como primer motivo de su impugnación, la “infracción de la normativa básica estatal que exige que todo el sistema nacional de salud garantice la docencia práctica de las universidades tanto públicas como privadas”. A su entender, la exclusión de las universidades privadas del sistema de prácticas en instituciones sanitarias públicas contraviene los artículos 104 LGS (destaca los apartados 1 y 3 de este precepto), 11 y 12 de la Ley de ordenación de las profesiones sanitarias (resalta la totalidad del primero de los preceptos y las letras b) y c) del artículo12). Pone de relieve que los citados preceptos tienen carácter de norma básica, con referencia respectiva a los artículos 2.1 LGS y disposición final primera de la Ley 44/2003, de 21 de noviembre. Y, en conexión con estas normas, también citan como infringida la disposición adicional séptima de la Ley Orgánica de universidades y la base quinta del artículo 4 del Real Decreto 1558/1986, que permite que “en los hospitales universitarios existan estudiantes de varias universidades con la finalidad de realizar las prácticas académicas”, sin establecer distinciones entre universidades públicas y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recurso afirma que el precepto impugnado de la Ley 8/2018 “contraviene los citados preceptos porque establece que, en la Comunitat Valenciana, la estructura asistencial del sistema sanitario no estará disponible para toda la docencia, sino únicamente para la docencia en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Como segundo motivo, los recurrentes alegan la “infracción del derecho fundamental a la igualdad proclamado en el artículo 14 de la Constitución”, porque, a su parecer, el precepto impugnado otorga un trato desigual a las universidades privadas y a sus alumnos respecto de las públicas, en la medida en que excluye de toda obligación de colaborar y de celebrar acuerdos a la Generalitat valenciana con las universidades privadas, para la utilización de los centros sanitarios de titularidad pública en materia de prácticas de los alumnos de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anterior enunciado, el recurso desarrolla argumentativamente la denuncia de trato desigualdad señalando que las universidades públicas y sus alumnos son términos válidos de comparación con las de titularidad privada y sus alumnos, puesto que ambas “son centros de educación superior, autorizados y homologados para ello” y, con cita de la STC 176/2015, de 22 de julio, destaca que unas y otras realizan un servicio público de educación superior, a través de las funciones que les asigna el artículo 1.2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expone el recurso que el precepto impugnado incurre en “una discriminación prohibida por el artículo 14 de la Constitución”, puesto que la universidad privada va a ser discriminada “por el solo hecho de ser de titularidad privada”, lo que, a su vez, supone que el alumno que elija para formarse una universidad de esta titularidad, también será discriminado, cuando aquel tiene derecho, ex artículo 46.2 LOU, a estudiar en la universidad de su elección y a no ser discriminado por razones que coinciden con las recogidas en el artículo 14 CE. Refuerza este argumento el recurso con la cita de diferentes preceptos del estatuto del estudiante universitario aprobado por el Real Decreto 1791/2010, de 30 de diciembre y, también, con la afirmación de que “una parte importante de las universidades privadas de nuestro país pertenecen a la Iglesia Católica” y que el artículo X 3 del acuerdo sobre asuntos culturales entre la Santa Sede y el Estado Español establece el derecho de los alumnos de las universidades privadas dependientes de la Iglesia católica a gozar de semejantes beneficios a los que disfruten los alumnos de las universidades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complementa el desarrollo de este motivo de impugnación expresando que la desigualdad de trato “no persigue ninguna finalidad constitucionalmente legítima” y señala, al respecto, que el artículo 65 (sic) no figuraba en el proyecto de ley remitido a las Cortes Valencianas, sino que fue introducido con posterioridad, durante los debates de la iniciativa legislativa, en virtud de una enmienda del Grupo Parlamentario Podemos-Podem “con la parca justificación de ‘hay que añadir un nuevo punto’”. Añade el recurso que la enmienda fue aprobada “de forma rápida y con descuido, sin valorar las graves consecuencias que iba a generar”, fruto de “un arrebato ideológico a favor de lo público y en contra de lo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entiende que se establece un trato discriminatorio sin justificación alguna y con contravención, además, de lo dispuesto en el artículo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impugnación finaliza con la afirmación de que “la diferencia de trato no está basada en criterios objetivos y razonables, y sus consecuencias son desproporcionadas”, pues, en el criterio de los recurrentes, “provocará que en la Comunidad Valenciana no puedan autorizarse centros docentes universitarios de titularidad privada en ciencias de la salud, y que los centros que actualmente existen queden abocados a dejar de ofrecer titulaciones en ciencias de la salud o a ver severamente reducida su oferta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Como tercer y último motivo de impugnación, los recurrentes alegan la infracción de determinados derechos del artículo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la vulneración del derecho fundamental a la libertad de creación y funcionamiento de los centros docentes del artículo 27.6 CE porque, con cita de las SSTC 19/1983, de 14 de marzo, y 188/2001, de 20 de septiembre, afirman que la norma legal impugnada, al impedir la realización de prácticas en los centros sanitarios de titularidad pública de la Comunidad Valenciana, que son imprescindibles para la creación de los centros docentes universitarios en materia de sanidad y para la aprobación de sus planes de estudios, está también impidiendo, no solo la puesta en marcha de nuevos centros docentes privados en materia de ciencias de la salud, sino también el funcionamiento de los ya existentes, pues no podrán establecer convenios con las instituciones sanitarias públicas para la realización de las prácticas por parte de sus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término, la infracción del derecho fundamental a la libertad de elección de centros docentes del artículo 27, apartados 1 y 3 CE, porque, con detallada cita del ATC 382/1996, de 18 de diciembre, los recurrentes explican que, si los ciudadanos no pueden crear centros docentes universitarios de titularidad privada en materia de ciencias de la salud, “porque se les priva de la infraestructura pública existente, disponible y necesaria para ello, entonces los alumnos no pueden escoger libremente dichos centros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recurso reconoce que este Tribunal no se ha pronunciado nunca sobre este derecho en relación con los estudiantes universitarios y sí solo respecto de los alumnos de enseñanza obligatoria, entiende que esta doctrina también es aplicable a los primeros porque se trata de un derecho de los ciudadanos, sin distinción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entienden los recurrentes que la norma legal impugnada infringe, también, el deber de ayuda a los centros docentes por parte de los poderes públicos reconocido en el artículo 27.9 CE. Señalan, al respecto, que este precepto “intensifica el mandato del artículo 9.2 de la Constitución en el ámbito de la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Agregan a lo expuesto que “la colaboración de la Administración es obligada en materia de prácticas sanitarias porque ocupa una posición preeminente en la estructura asistencial del país ya que dispone de la mayoría de los centros sanitarios que reúnen los requisitos fijados en la normativa de aplicación”. De ahí que la colaboración del Estado deba ser “más estrecha que en cualesquiera otras circunstancias y, por ello, el legislador estatal básico lo ha previsto en la normativa sanitaria como una obligación de especial calado”.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diversas resoluciones de este Tribunal (SSTC 77/1985, de 27 de junio, 86/1986, de 25 de junio y 31/2018, de 10 de abril), afirma que el legislador no es enteramente libre para configurar el régimen prestacional que se ampara en el artículo 27.9 CE, sino que debe ponerse en conexión con los derechos enunciados en el artículo 27 CE y no contrariar estos derechos, ni tampoco configurar el régimen de ayudas sin respeto al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de realizar las prácticas sanitarias en centros e instituciones públicas a través de convenios es, según afirman los recurrentes, “una manifestación del deber de ayuda a los centros docentes que ha sido recogida en diversas normas y que, hasta ahora, no se había cuestionado”. “En el caso de la docencia práctica universitaria en ciencias de la salud, estos derechos fundamentales no requieren que el Estado haga una aportación dineraria… pero sí que aporte las instituciones sanitarias existentes de las que el Estado dispone y que de otro modo no se podrían obtener”. A juicio de los recurrentes, la norma impugnada es, en definitiva inconstitucional y nula porque, sin la ayuda de los poderes públicos en forma de facilitación de las instalaciones sanitarias de asistencia para la realización de prácticas de los alumnos de los diferentes grados de ciencias de la salud de las universidades privadas, “los ciudadanos no pueden crear y elegir centros docentes universitarios de titularidad privada” en aquella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finaliza con la errónea cita del artículo 60.5 de la Ley 10/2014 recogida en el suplico.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septiembre de 2018, el Pleno del Tribunal Constitucional, a propuesta de su Sección Cuarta, acordó admitir a trámite el presente recurso de inconstitucionalidad, dar traslado de la demanda y documentos presentados, conforme establece el artículo 34 de la Ley Orgánica del Tribunal Constitucional (LOTC), al Congreso de los Diputados y al Senado, por conducto de sus Presidentes, y al Gobierno, a través de la Ministra de Justicia, así como a las Cortes y a la Generalitat de la Comunidad Valenciana, por conducto de sus Presidentes, al objeto de que, en el plazo de quince días, pudieran personarse en el proceso y formular las alegaciones que estimaren convenientes, así como publicar la incoación del recurso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sendos escritos, que tuvieron respectiva entrada en el registro general de este Tribunal los días 1 y 4 de octubre de 2018, las mesas del Congreso de los Diputados y del Senado acordaron darse por personadas en el procedimiento y por ofrecida su colaboración a los efectos del artículo 88.1 LOTC. Igualmente, el Abogado del Estado, por medio de escrito registrado el día 10 de octubre siguiente, solicitó que se le tuviera por personado en las actuaciones, en nombre y representación del Gobierno de la Nación, al tiempo que, del mismo modo, solicitaba que le fuera concedida prórroga por el máximo legal del plazo concedido para formular alegaciones, lo que así le fue otorgado por virtud de diligencia de ordenación de 11 de octubre de 2018. Sin embargo, vencido el plazo y prórroga legal de ocho días concedidos, el Abogado del Estado no ha formulado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18 de octubre de 2018, el letrado de las Cortes de la Comunidad Valenciana, en nombre y representación de estas, se personó en el presente recurso y formuló diversas alegaciones,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sus alegaciones haciendo una detallada exposición de los antecedentes legislativos del proyecto de ley, que culminó con la aprobación de la Ley 8/2018. En los citados antecedentes se indica que fue incorporada, por adición, al dictamen de la ponencia del proyecto de ley una enmienda, la número 124, del Grupo Parlamentario Podemos-Podem, cuya aprobación “supuso la incorporación de nuevo apartado (el 65) al artículo único y, en consecuencia, la modificación del artículo 79.2 de la Ley 10/2014…”. Agrega que, en el proyecto de ley inicial, no estaba previsto modificar el citado artículo 79.2, “por lo que dicha modificación no pudo ser valorada, ni en la redacción final, ni en otra por el Consell Jurídic Consultiu de la Comunitat Valenciana, en su preceptivo dictamen, fechado el 6 de septiembre de 2017. La enmienda, con una redacción distinta a la inicialmente presentada por el Grupo Parlamentario Podemos-Podem, fue aprobada en la comisión de sanidad y consumo por ocho votos a favor, cero en contra y siete abstenciones”.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relato de los antecedentes destacando que el dictamen de la ponencia, con las enmiendas aprobadas en la comisión, fue aprobado en sesión plenaria celebrada el día 5 de abril de 2018, por 51 votos a favor, cero en contra y 40 abstenciones. Y la Ley aprobada fue publicada en el “Diari Oficial de la Generalitat Valenciana” el día 23 de abril de 2018, entrando en vigor al día siguiente. Asimismo, fue publicada en el “Boletín Oficial del Estado” del día 14 de mayo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un segundo apartado, dedicado a “cuestiones formales”, el letrado de las Cortes Valencianas opone, como óbice, que, en el escrito de formalización del recurso, los senadores firmantes no expresaron su voluntad de interponer el recurso y, si bien subsanaron esta deficiencia formal por medio de un posterior escrito de fecha 30 de julio de 2018, esta subsanación se presentó fuera del plazo legal en el registro general de este Tribunal, por lo que tal deficiencia “podría acarrear una falta de legitimación activa de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obstáculo formal al recurso, el escrito del letrado de las Cortes Valencianas señala la errónea identificación del precepto impugnado por los actores, toda vez que, de modo reiterado, se indica en el texto del recurso que el impugnado es el artículo 65, en lugar del apartado 65 del artículo único, que es del que “debería hablarse”. A ello, según señala, debería añadirse “un error de mayor gravedad” como es el de que, en el suplico de la demanda del recurso, se alude al artículo 60.5 de la Ley 10/2014, por lo que, a su juicio, “el suplico del recurso de inconstitucionalidad que nos ocupa no resulta congruente con el texto del mismo y no identifica, adecuadamente, cuál es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la representación de las Cortes Valencianas deduce que “el recurso de inconstitucionalidad interpuesto no satisface lo exigido por el artículo 85.1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siguiente apartado del escrito de alegaciones, es dedicado a la contestación de las “cuestiones de fondo” suscitadas por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letrado de las Cortes Valencianas, si bien parte del reconocimiento de que, en efecto, el nuevo artículo 79.2 Ley 10/2014, en la redacción modificada por el apartado 65 del artículo único de la Ley 8/2018, introduce una diferencia de trato entre las universidades públicas y las privadas, en lo que se refiere al deber de colaboración de la Generalitat Valenciana en materia de ciencias de la salud, sin embargo tal diferencia de trato no entraña per se la discriminación que imputa el recurso porque (i) tal diferencia de trato no es novedosa, sino que ya existía en la originaria redacción del artículo 79.2 de la Ley 10/2014, que cita de modo textual, poniendo especial hincapié en que la colaboración con la institución universitaria en sus diferentes manifestaciones, lo sería especialmente “con las impartidas en centros de titularidad pública”. (ii) Con cita en la reciente STC 31/2018, objeta que la diferencia de trato que introduce la nueva redacción del artículo 79.2 Ley 10/2014 sea contraria al artículo 14 CE, añadiendo a lo expuesto que “el supuesto que nos ocupa no se encuentra entre las ‘categorías sospechosas de discriminación’ del artículo 14 de la Constitución”. (iii) El juicio de igualdad pasa por el análisis de si existe un término válido de comparación entre las universidades públicas y las privadas, pues, si bien parten ambas de un plano de igualdad, sin embargo, existen diferencias entre ellas, principalmente las relativas a su régimen económico y financiero, que no es el mismo. Igualmente, hace otras consideraciones acerca del régimen de supervisión y control financiero de las universidades públicas frente a las privadas, el distinto sistema de fiscalización de las primeras frente a las segundas, así como la aplicación del principio de transparencia establecido en la Ley 2/2015, de 2 de abril, de las Cortes Valencianas que es, igualmente, diferente. Tales diferencias llevan a la conclusión, según el parecer del letrado del Parlamento de esta Comunidad Autónoma, de que no existe término válido de comparación entre la situación de las universidades públicas y las privadas y (iv) Aun cuando no exista tal término de comparación, la aplicación de la normativa universitaria que citan los recurrentes (disposición adicional séptima de la Ley Orgánica de universidades; el Real Decreto 1558/1986, modificado por el Real Decreto 420/2015) lleva a la conclusión de que “la limitación —salvo excepciones— a un único concierto por cada hospital universitario que establece el Real Decreto justifica la exclusión de las universidades privadas en el acceso a los mismos, con la finalidad objetiva y razonable de dar acceso al alumnado de las universidades públicas, máxime al ser dichas universidades las que reciben financiación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apartado, el letrado de las Cortes Valencianas rebate el argumento de los recurrentes de que la enmienda aprobada del Grupo Parlamentario Podemos-Podem, que fue la que originó la nueva redacción del artículo 79.2 Ley 10/2014 ahora impugnado, no aportara ninguna justificación que sustentara la modificación del texto originario del precepto, alegando que el artículo 113.4 del Reglamento de las Cortes Valencianas “no establece exigencia alguna de justificación de las mismas por los diputados/as o grupos parlamentarios que las presentan”.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letrado de las Cortes Valencianas pasa a contestar el argumento de los recurrentes de que la falta de colaboración de las instituciones sanitarias públicas con las universidades privadas impida la creación de estas últimas y que los centros universitarios actualmente en funcionamiento vean reducida su oferta educativa porque “existen hospitales privados con los que dichas universidades pueden alcanzar acuerdos para la realización de las prácticas de los alumnos” y “porque nada impediría a una o varias universidades privadas crear hospitales privados que cumplan con la doble función de ser asistenciales y docentes, decisión ésta que solventaría el debate suscitado”. De aquí deduce el letrado que no existe una vulneración del derecho fundamental a la creación de centros docentes (art. 27.6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letrado de las Cortes Valencianas responde a la alegada vulneración del derecho a la libre elección de centros docentes (art. 27.3 CE) que sostienen los recurrentes, con cita de un autor constitucionalista, destacando, con igual referencia a este autor, que se trata de un derecho público subjetivo de libertad y no de un derecho de prestación, lo que no ha sido impedido por la norma impugnada, dado que “hay libertad de elección”. Además, en referencia al contenido del derecho del artículo 27.3 CE, entiende el letrado que se trata de un debate “que no consideramos que sea el que nos ocupa en este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finaliza solicitando de modo principal la inadmisibilidad del recurso por falta de legitimación activa de su promotora y, además, “por resultar incongruente la petición” que se sustancia en el suplico, que vulnera lo establecido en el artículo 85.1 LOTC. De modo subsidiario, propugna la desestimación del recurso porque el precepto impugnado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5 de noviembre de 2018, el abogado de la abogacía general de la Generalitat Valenciana, en representación de la misma, presentó escrito de alegaciones, en oposición al recurso de inconstitucionalidad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delimitando el objeto del recurso y poniendo de relieve, a modo de argumentación preliminar, las diferencias de texto entre la originaria redacción del artículo 79.2 de la Ley 10/2014 y la nueva introducida por el apartado 65 del artículo único de la Ley 8/2018, señalando al efecto que la diferencia entre una y otra “es que la ‘colaboración’ ‘estableciendo acuerdos’ se refiere, en la norma recurrida a las universidades públicas, mientras que en la anterior redacción no distinguía entre universidades públicas y/o privadas”. Además, como posible causa de tal modificación legislativa, ante la falta de información que, según afirma, no ha obtenido del trámite parlamentario, señala que “parece obvio que se debe a las limitadas capacidades del sistema nacional de salud, en especial en la Comunitat Valenciana”, y agrega que “el progresivo aumento de alumnos puede llevar a la saturación de las instituciones sanitarias públicas, con menoscabo de la actividad asistencial”. A continuación, cita en apoyo de esta afirmación el contenido de la disposición final tercera del Real Decreto 420/2015, que modificó el precedente Real Decreto 1558/1986 y el protocolo anexo (apartado 5.5) de la Orden SSI/81/2017, de 19 de enero, del Ministerio de Sanidad, Servicios Sociales e Igualdad por la que se publica el acuerdo de la comisión de recursos humanos del sistema nacional de salud y se aprueba el protocolo sobre pautas básicas destinadas a asegurar y proteger el derecho a la intimidad del paciente por los alumnos y residentes en ciencias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hace hasta tres consideraciones previas sobre el escrito de recurso: (i) En una interpretación que califica de integradora de la norma recurrida, entiende que esta “no tiene el alcance que le otorgan los recurrentes”, pues la legislación estatal que aquellos citan dispone que “los instrumentos para establecer la colaboración entre las universidades y los centros sanitarios son los conciertos (públicas) y convenios (privadas). Sin embargo, la ley recurrida, no hace alusión a estos instrumentos, sino a ‘acuerdos’. Estos acuerdos, podrían hacer referencia a otras cuestiones diferentes a las que deben contener los conciertos y convenios (como la excepción a la que se refiere la base quinta del artículo 4 del Real Decreto 1558/1986)”. (ii) Habría una falta de oferta suficiente, tanto en las instituciones sanitarias públicas como en las privadas, para acoger a la totalidad del alumnado de los centros universitarios de ciencias de la salud “tal y como se desprende de las medidas adoptadas por la legislación que hemos citado anteriormente” y (iii) A diferencia de lo que sostienen los recurrentes, la normativa estatal aplicable al respecto establece que las instituciones sanitarias públicas deben estar “en disposición” y no “a disposición” de la docencia. Tal matización es importante porque, según refiere el letrado, ese estar “en disposición” “supone estar en condiciones de prestar esa función docente. Pero sólo se estará ‘a disposición’ de prestar la docencia, cuando quien requiera esa prestación reúna los requisitos establecidos en la ley, entre otros, suscribir un concierto o convenio que cumpla las previsiones del Real Decreto 1558/1986”.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en apartado separado, el letrado de la Generalitat da respuesta a los motivos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denunciada infracción competencial de la normativa básica estatal que alegan los recurrentes, con sustento en los artículos 104.3 LGS, 11 y 12 de la Ley 44/2003 y disposición adicional séptima de la Ley Orgánica 6/2001, en relación con la base quinta del Real Decreto 1558/1986, señala el Letrado que no se trata de “una garantía absoluta, de tal modo que los centros docentes tengan el derecho a que los poderes públicos proporcionen o construyan un hospital para cada centro docente que lo requiera ya que esta interpretación no sería acorde con la función asistencial de los hospitales”.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hace mención a la normativa constitucional (art. 149.1. apartados 16 y 30 CE), al Estatuto de Autonomía de la Comunidad Valenciana (art. 53 EAV) y a la legislación estatal (arts. 2 y 104 LGS) que considera aplicables, para dar respuesta al interrogante de si la norma impugnada “violenta el reparto competencial con el Estado, previsto en el artículo 149.1.16 de la CE”. Después de hacer unas consideraciones sobre el alcance y contenido del concepto de bases o de la legislación básica en materia de sanidad, expone que dicho concepto “no puede descender a regulaciones de detalle que agoten la capacidad de desarrollo normativo que a tal efecto tienen constitucionalmente atribuidas las Comunidades Autónomas” y, poniéndolo en conexión, con el artículo 104 LGS, sostiene que el “núcleo fundamental” de la regulación prevista en dicho precepto “consiste en que el sistema sanitario esté ‘en disposición’ de ser utilizado para la docencia, núcleo que respeta la legislación autonómica”, sin que la legislación básica estatal pueda alcanzar “a las medidas concretas en cómo se articula el modo de prestar esa docencia, ya que, de conformidad con el artículo 53 EAV, la Comunidad Autónoma tiene competencias exclusivas para la regulación y administración de la enseñanza en toda su extensión”.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término y en respuesta a la denunciada infracción del derecho fundamental a la igualdad (art. 14 CE), parte de la afirmación de que no estamos ante términos de comparación válidos entre las universidades públicas y privadas, pues, a su parecer, existen “diferencias significativas” entre unas y otras, destacando, al efecto, la distinta fuente de financiación, el sistema de acceso de los alumnos o la participación de la comunidad en las universidades. Cita, igualmente, la STC 131/2013, de 5 de junio para subrayar las diferencias. Pero es que, aun cuando pudiera reputarse que existe tal término válido de comparación entre unas y otras universidades, la diferencia de trato obedece a un fin constitucionalmente legítimo, pues “las instituciones sanitarias públicas deben garantizar la prestación de asistencia sanitaria. La función docente de las instituciones sanitarias afecta a la prestación asistencial en el modo en que esta se presta en la cantidad y puede repercutir en la calidad. Existe un bien jurídico protegido de trascendencia constitucional como es la protección de la salud del artículo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respuesta al tercer y último motivo del recurso, referido a la eventual infracción de los derechos reconocidos en diferentes apartados del artículo 27 CE, el escrito de alegaciones formula las siguientes observaciones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norma recurrida no infringe el derecho a la libre creación y funcionamiento de los centros docentes (art. 27, 1 y 3 CE) “ya que estos preceptos en realidad son una proyección de los derechos a la libertad ideológica y religiosa” y “la posibilidad o no de celebrar acuerdos con las universidades privadas, en modo alguno afecta al derecho de estas a difundir ideas, u opiniones”. Cita, en refuerzo de esta tesis, las SSTC 5/1981, de 13 de febrero y 1/1985, de 9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precepto impugnado tampoco vulnera el mandato constitucional del artículo 27.9 CE, puesto que este precepto constitucional “no impone un deber de ayudar en todo caso a los centros docentes solo por el hecho de serlo”. Cita en apoyo de su posición la STC 86/1985, de 10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finaliza con la solicitud de que el recurso sea íntegramente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enero de 2019,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 El objeto del presente recurso de inconstitucionalidad, interpuesto por la Senadora doña Mª. Rosa Vindel López, comisionada por más de cincuenta Senadores del Grupo Parlamentario Popular del Senado, es analizar la constitucionalidad del apartado 65 del artículo único de la Ley de las Cortes Valencianas 8/2018, de 20 de abril, de modificación de la precedente Ley 10/2014, de 29 de diciembre, de salud de la Comunitat Valenciana, que introdujo modificaciones en el artículo 79.2 de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se impugna por los recurrentes un concreto pasaje de la nueva redacción del artículo 79.2 Ley 10/2014, introducida por el apartado 65 del artículo único de la Ley 8/2018, que hace referencia a que la Generalitat Valenciana, por medio de la Consellería competente en materia de sanidad, “colaborará con las universidades de titularidad pública”, mediante el establecimiento de acuerdos entre las universidades y los centros de estudio de las instituciones sanitarias para garantizar la docencia práctica y clínica de las titulaciones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el recurso de inconstitucionalidad reprocha al precepto impugnado, en primer lugar, la infracción competencial del artículo 149.1.1 y 16 CE, en la medida en que contraviene los artículos 104 de la Ley 14/1986, de 25 de abril, de sanidad (LGS), 11 y 12 de la Ley 44/2003, de 21 de noviembre, de ordenación de las profesiones sanitarias y disposición adicional séptima de la Ley Orgánica 6/2001, de 21 de diciembre, de universidades (LOU), entre otras normas estatales. Y, en segundo término, se invocan también las vulneraciones de los derechos fundamentales a la igualdad (art. 14 CE), a las libertades de creación (art. 27.6 CE) y de elección de centros docentes (art. 27.1 y 3 CE) y al deber de ayuda a los centros docentes por parte de los poderes públicos (art. 27.9 CE). Los recurrentes entienden que el precepto impugnado excluye a la Generalitat Valenciana de todo deber de colaborar con las universidades privadas para establecer acuerdos entre los centros docentes dependientes de estas últimas y las instituciones sanitarias públicas, pertenecientes a aquella administración autonómica, al objeto de que los alumnos de los centros universitarios privados de las distintas materias de ciencias de la salud puedan realizar sus prácticas en aquellas instituciones sanitarias, lo que resulta imprescindible, conforme a la normativa legal estatal, para alcanzar las titulaciones académicas u oficiales correspondientes a las enseñanzas universitarias relativas a ciencias de la salud. Tal planteamiento legislativo, además de ser contrario a la normativa básica estatal, resulta, en el parecer de los recurrentes, discriminatorio para las universidades privadas, por las razones que se detallan en los antecedentes de este recurso. Y es lesivo, también, para los derechos del artículo 27 CE que se invocan, en los términos que, del mismo modo, se detallan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letrado de las Cortes Valencianas propugna la inadmisibilidad del recurso por los óbices formales que se recogen en los antecedentes y, de modo subsidiario, su desestimación. Igualmente, el letrado de la Generalitat Valenciana solicita la desestimación del recurso, según los argumentos que, respectivamente, se detallan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previas: Óbices procesales. Antes de dar comienzo al análisis de los diferentes motivos de inconstitucionalidad que se recogen en el recurso, es necesario dar respuesta a los óbices formales opuestos por el letrado de las Cortes Valencianas, toda vez que, de ser acogidos todos o alguno de ellos, procedería la declaración de inadmisibilidad del recurso, sin que sea obstáculo a tal pronunciamiento que lo sea en este trámite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entiende la representación del parlamento autonómico que el escrito de la parte recurrente subsanando los defectos formales que, por su propia iniciativa, había advertido esta en la demanda inicial, al que adjuntaba determinados documentos consistentes en el aporte por la comisionada doña Mª Rosa Vindel López del escrito que contenía la manifestación de voluntad de interponer el recurso por parte de los Senadores recurrentes, así como de las escrituras públicas de apoderamiento de aquélla para tal fin, habría sido presentado fuera del plazo de los tres meses establecido en el artículo 33.1 de la Ley Orgánica del Tribunal Constitucional (LOTC), contado a partir de la fecha de publicación de la norma impugnada, por lo que tal circunstancia podría acarrear la falta de legitimación activa de la actora y la consiguiente declaración de inadmisibilidad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este óbice procesal es necesario comenzar con la cita del artículo 33.1 LOTC, que dispone que “el recurso de inconstitucionalidad se formulará dentro de un plazo de tres meses a partir de la publicación de la ley, disposición o acto con fuerza de la ley impugnado mediante demanda presentada ante el Tribunal Constitucional, en la que deberán expresarse las circunstancias de identidad de las personas u órganos que ejercitan la acción y, en su caso, de sus comisionados, concretar la ley, disposición o acto impugnado, en todo o en parte, y precisar el precepto constitucional que se entiende infringido”. Se trata de un plazo de caducidad que, en lo que se refiere al caso de autos, empieza a contar desde el día siguiente al de la publicación de la ley impugnada, teniendo en cuenta que, por tratarse de una norma legal emanada de un parlamento autonómico “será el diario oficial de la Comunidad Autónoma el que determine el inicio de dicho plazo, sin que la posterior publicación en el “Boletín Oficial del Estado” reabra el plazo de impugnación” (por todos, ATC 55/2011, de 17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doctrina de este Tribunal ha puesto de relieve, también, que “la decisión de recurrir que incumbe a cincuenta o más diputados o senadores —sujetos legitimados para interponer el recurso de inconstitucionalidad que constituyen fracciones de órganos constitucionales— debe ir acompañada de la satisfacción de determinados requisitos formales, cuyo incumplimiento determina la existencia de un vicio en la legitimación misma que se erige en causa de inadmisibilidad del recurso” (ATC 55/2011,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tales requisitos formales cobra especial importancia en este caso el acuerdo previo de los más de cincuenta senadores de expresar su voluntad de formalizar el recurso y de comisionar a tal efecto a una de ellos para que lo presentara dentro del plazo legal, de conformidad con lo que disponen los artículos 32.2, 33.1 y 82.1 LOTC, tal y como, por otra parte, así lo ha declarado este Tribunal en SSTC 42/1985, de 15 de marzo, FJ 2; 150/1990, de 4 de octubre, FJ 1, y 180/2000, de 29 de junio, FJ 2 b),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completar nuestra doctrina sobre el cumplimiento de los requisitos formales es preciso, también, que el acuerdo previo de voluntad de interponer el recurso de inconstitucionalidad por parte de los parlamentarios comprometidos a tal tarea deba constar en escrito de fecha anterior a la expiración del plazo de tres meses legalmente establecido, toda vez que, si tal manifestación de voluntad se produce con posterioridad a la expiración de aquel plazo de caducidad, el recurso devendrá en inadmisible. Así lo ha declarado el ATC 459/2004, de 16 de noviembre, al declarar que “la subsanación de los defectos que puedan apreciarse en la justificación de la voluntad de los diputados o senadores de recurrir determinada ley solo puede consistir en que se acredite que dicha voluntad se prestó, efectivamente, dentro del plazo de los tres meses exigidos para la interposición del recurso, de modo que no cabe cumplimentar el requisito después del transcurso de dicho plazo. O, dicho de otra manera, no es subsanable la falta de acuerdo de impugnar dentro del plazo, sino que solo lo es la falta de acreditación de una decisión que se tomó en plazo pero que no se acompañó a la demanda”. En el mismo sentido, la STC 47/2005, de 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conformidad con la anterior doctrina constitucional, se constata que, si bien el escrito de subsanación presentado por la comisionada doña Mª Rosa Vindel López tuvo entrada en el registro general de este Tribunal el día 31 de julio de 2018, esto es con posterioridad a la expiración del plazo legal previsto en el artículo 33.1 LOTC, que era el 23 de julio de 2018 (la ley había sido publicada en el “Diari Oficial de la Generalitat” del 23 de abril precedente), sin embargo el documento en que consta la voluntad expresa con su firma de todos los Senadores de interponer el recurso de inconstitucionalidad y de comisionar a la precitada para su presentación, lleva la fecha del día 5 de julio de 2018, es decir dentro del plazo legalmente previsto, así como también la totalidad de las copias de las escrituras públicas de apoderamiento de aquélla son de fecha anterior a la de la finalización del plazo legal, por lo que la declaración de voluntad de formalizar el recurso fue expresada dentro de aquel plazo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debe ser, pues,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objeta el escrito del letrado de las Cortes Valencianas la errónea identificación del precepto legal impugnado y la que califica como “incongruencia” del recurso, al figurar en diferentes pasajes del escrito de interposición la referencia al artículo 65 de la Ley 8/2018, que no existe en la citada ley, y al suplico de aquel que alude, también erróneamente, al artículo 60.5 de la Ley 10/2014.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este óbice procesal es preciso tener en cuenta nuestra doctrina [por todas, las SSTC 233/2015, de 5 de noviembre, FJ 1 b), y 14/2018, de 20 de febrero, FJ 5] que, sobre este particular, ha establecido dos reglas que han de ser cumplidas para la correcta delimitación del objeto del recurso: (i) que el precitado objeto ha de venir establecido de modo claro y preciso en el suplico del escrito de interposición, que “es la parte decisiva para reconocer y concretar el objeto de todo recurso, de manera que, en principio, nuestro examen debe contraerse exclusivamente a las disposiciones que en él se contienen” [STC 233/2015, FJ 1 b) con cita de la STC 195/1998, de 1 de octubre, FJ 1] ; y (ii) que, no obstante lo anterior, este Tribunal ha realizado una interpretación del artículo 33 LOTC “alejada de rigorismos formales” y ha puntualizado reiteradamente que “la no reproducción de un precepto en el suplico no debe constituir obstáculo alguno para entender que ha sido recurrido si dicha omisión puede achacarse a un simple error (SSTC 178/1989, FJ 9; 214/1994, FJ 3), lo que sucederá cuando de las alegaciones expuestas en el cuerpo del recurso se desprenda con toda claridad la voluntad de su impugnación (SSTC 214/1994, FJ 3; 68/1996, FJ 1; 118/1996, FJ 23)” [STC 233/2015, FJ 1 b)]. En esta misma línea doctrinal, la STC 14/2018, de 20 de febrero, FJ 5 destaca que, dentro de esta interpretación del artículo 33 LOTC, “tienen también cabida los meros errores materiales”, que son aquellos en los que, a partir de la constatación de una equivocación elemental, manifiesta e indiscutible, que implica por sí sola la evidencia de la misma, sin necesidad de mayores razonamientos, se deduce, con toda evidencia del cuerpo del escrito de que se trate, el verdadero sentido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doctrina expuesta, si bien es cierto que el escrito de interposición del recurso incurre en repetidos errores a la hora de identificar el precepto legal impugnado, sin embargo, este debe ser considerado como mero error material, pues es deducible del contenido del escrito de impugnación que los recurrentes se referían en concreto al apartado 65 del artículo único de la Ley 8/2018, que es el precepto que ha modificado el originario artículo 79.2 de la Ley 10/2014, como puede desprenderse de la descripción de los antecedentes del escrito de interposición del recurso, en los que la parte actora ha recogido en su integridad, tanto el texto originario del citado artículo 79.2 como el que luego resultó de la modificación legislativa operada por la Ley 8/2018. Además, toda la línea argumental del recurso va dirigida a impugnar el citado precepto, pues en este se contiene el mandato del legislador autonómico dirigido a la Generalitat Valenciana de colaborar con las universidades “de titularidad pública”, en relación con la docencia práctica y clínica de las disciplinas académicas relacionadas con las ciencias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trata de un mero error material que no impide delimitar el objeto de este recurso, ni tampoco induce a confusión que el precepto legal impugnado sea otro distinto al del apartado 65 del artículo único de la Ley 8/2018, que modificó el originario texto del artículo 79.2 de la Ley 10/2014, de salud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este óbice debe ser también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Objeto del recurso. Antes de dar comienzo al análisis de los motivos de inconstitucionalidad recogidos en el recurso es preciso partir del texto del artículo 79.2 de la Ley 10/2014, en la nueva redacción introducida por el apartado 65 del artículo único de la Ley 8/2018, impugnado, poniendo, igualmente, de relieve las modificaciones introducidas en el mismo para, de ese modo, delimitar con claridad el objeto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nueva redacción del artículo 79.2 de la Ley 10/2014, operada por el apartado 65 del artículo único de la Ley 8/2018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“65. Se modifica el apartado 2 del artículo 79, que queda redactado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Generalitat Valenciana, a través de la consellería competente en materia de sanidad, colaborará con las universidades de titularidad pública y los centros de formación profesional estableciendo acuerdos entre las universidades y los centros de estudios de las instituciones sanitarias para garantizar la docencia práctica y clínica de las titulaciones que así lo requieran y priorizará las impartidas en centros de titularidad pública y con sometimiento a la normativa de aplicación y regulación específica en materia de incompatibilidades.”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 texto del artículo 79.2 de la Ley 10/2014, tenía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a través de la consellería competente en materia de sanidad, colaborará con las universidades, centros y escuelas universitarias y centros de formación profesional, estableciendo acuerdos entre las universidades y centros de estudios y las instituciones sanitarias para garantizar la docencia práctico-clínica de las titulaciones que así lo requieran, especialmente las impartidas en centros de titularidad pública. Con este mismo fin, se velará por la actuación coordinada de los departamentos con competencias en materia de sanidad y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dos redacciones expuestas y, en lo que a este proceso constitucional respecta, la diferencia entre ambos textos del mismo artículo se localiza en los términos universidades “de titularidad pública” que recoge la nueva versión del precepto de referencia. Se dispone, de esta manera, que el órgano de gobierno autonómico habrá de colaborar con las universidades de titularidad pública (los centros de formación profesional quedan al margen de la impugnación de este recurso) mediante el establecimiento de acuerdos entre estas y los centros de estudio de las instituciones sanitarias para garantizar la docencia práctica y clínica de las titulaciones académicas en materia de ciencias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el eje central sobre el que se articula el recurso gira en torno a la tesis sostenida por los recurrentes de que el precitado deber de colaboración de la institución de gobierno autonómica en la formación académica de los alumnos que cursen estudios universitarios de la rama de ciencias de la salud únicamente lo establece el legislador respecto de las universidades públicas sitas en el territorio de la Comunitat Valenciana, excluyendo, según su parecer, a las universidades privadas que, igualmente, desarrollen su actividad académica en aquella Comunidad, de tal manera que dicho deber se lleve a efecto mediante el establecimiento de acuerdos entre el estamento universitario de titularidad pública y las instituciones sanitarias dependientes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impugna el precepto legal de referencia desde una doble perspectiva: (i) competencial, en los términos que se han detallado supra, por entender que aquel vulnera el artículo 149.1.1 y 16 CE, con la cita de la normativa estatal anteriormente expuesta. Y (ii) de índole material o sustantiva, por considerar que ha infringido los artículos 14 y 27.1, 3. 6 y 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análisis de los motivos de inconstitucionalidad así expuestos dedicaremos los siguientes fundamentos jurídicos, siguiendo el mismo orden propuesto por el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Títulos competenciales. El primero de los motivos de impugnación del recurso es de índole competencial, toda vez que los recurrentes entienden que el precepto impugnado contraviene la competencia exclusiva del Estado en la “regulación de las condiciones básicas que garanticen la igualdad de todos los españoles en el ejercicio de los derechos y en el cumplimiento de los deberes constitucionales” (art. 149.1.1 CE) y el régimen de “bases y coordinación general de la sanidad” (art. 149.1.16 CE) y, en conexión con estos preceptos constitucionales, citan diferentes preceptos de la normativa legal y reglamentaria estatal que entienden de aplicación al caso de autos.</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La cuestión competencial suscitada se sitúa, pues, en el ámbito de lo que la doctrina de este Tribunal ha denominado como “inconstitucionalidad mediata o indirecta”, toda vez que, según el parecer de los recurrentes, los términos impugnados del apartado 65 del artículo único de la Ley 8/2018, que ha dado nueva redacción al artículo 79.2 de la Ley 10/2014, es inconstitucional y nulo por contravenir la normativa estatal que establece las condiciones básicas del ejercicio de los derechos y el cumplimiento de los deberes de los españoles y, además, porque es contraria a la normativa estatal que establece las bases y coordinación general de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Generalitat Valenciana, única de las partes recurridas que aborda esta cuestión competencial, además de referirse a la competencia estatal recogida en el artículo 149.1.16 CE, cita, también, en su escrito de alegaciones la competencia, igualmente estatal, del artículo 149.1.30 CE y, en lo que atañe al bloque de constitucionalidad, el artículo 53 del Estatuto de Autonomía de la Comunidad Valenciana (en adelante, EAV) que reconoce competencias en materia de educación a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corresponde a este Tribunal, como cuestión preliminar, la de delimitar el título competencial al que deba quedar sujeto el enjuiciamiento de constitucionalidad del precepto legal cuestionado, que no necesariamente debe coincidir con los que citan las partes en el proceso para sostener sus pretensiones, toda vez que es de la exclusiva competencia de este Tribunal la determinación de cuáles sean los títulos a aplicar para la resolución de este conflicto competencial. Criterio de aplicación que únicamente viene determinado en su delimitación por la naturaleza, contenido y alcance de la duda de constitucionalidad planteada sobre el precepto legal sometido 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habiendo sido propuestos por las partes diferentes títulos competenciales específicos, tanto del Estado como de la Comunidad Autónoma, hemos de dejar de lado la referencia a la regla del artículo 149.1.1 CE, pues se trata de una norma constitucional que se proyecta de modo genérico sobre todos los derechos y deberes de los ciudadanos, cuando la cita por las partes de alguno de los preceptos del bloque de constitucionalidad se refiere, de modo específico, a derechos fundamentales como es el derecho a la educación (art. 27 CE), en los términos que figura recogido en los artículos 149.1.30 CE y 53 EAV, mencionados por la representación de la Generalitat Valenciana. Por tanto, se trata ahora de dilucidar cuál sea el título competencial preferente, en relación con la específica problemática constitucional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ello, hemos de comenzar constatando la dificultad que supone la selección de un título preferente para la resolución del conflicto competencial planteado, pues los dos propuestos por las partes guardan estrecha relación con el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prima facie, hay que señalar que los artículos 149.1.30 CE y 53 EAV, que constituyen el bloque de constitucionalidad en materia de educación, con reconocimiento de competencias al Estado y a la Comunidad Autónoma Valenciana, en los términos allí contenidos, resultan aplicables al caso de autos, toda vez que el precepto legal impugnado se refiere al sistema de concertación entre las instituciones universitaria y sanitaria, con el contenido y alcance que más adelante analizaremos, para los períodos de docencia práctica y clínica de la formación de los alumnos universitarios de pregrado de las distintas ramas de ciencias de la salud. Pero, de otro lado, también hemos de apreciar la singular incidencia que, sobre el objeto de este recurso, tienen los títulos de los artículos 149.1.16 CE y 54 EAV, que, respectivamente, confieren al Estado competencia en materia de “bases y coordinación general de la sanidad” (las otras dos competencias que recoge este apartado no guardan relación con el caso de autos), así como de desarrollo y ejecución de tal materia a aquella Comunidad Autónoma, porque, como luego se dirá, el precepto autonómico impugnado alude al deber de colaboración del Ejecutivo valenciano, que ha de poner la estructura sanitaria de la que es titular al servicio de aquel sistema de concertación anteriormente aludido, para de ese modo “garantizar la docencia práctica y clínica de las titulaciones” de las ciencias de la salud, lo que afecta, asimismo, al ámbito de la gestión y de la prestación sanitaria, que están a cargo de las instituciones de salud pública de aquella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esta dual dimensión aplicativa de títulos competenciales hemos de reconocer como preferente el referido al regulador de la materia sobre educación de los artículos 149.1.30 CE y 53 EAV, sin perjuicio de entender que, como se ha dicho supra, resulten, también de aplicación, los que amparan la materia de sanidad, con la delimitación del alcance que analizaremos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detalle se describe en los antecedentes, el recurso pone de manifiesto que, según el parecer de los recurrentes, el precepto legal de referencia afecta a la esfera del normal desenvolvimiento de la actividad académica de las facultades y centros dependientes de las universidades privadas radicadas en el territorio de esta Comunidad Autónoma, que impartan la enseñanza de acceso a las titulaciones sobre ciencias de la salud, pues, al limitar el legislador autonómico el mandato dirigido a la Generalitat para colaborar en el establecimiento de acuerdos entre universidades e instituciones sanitarias dependientes de aquella, únicamente a las de titularidad pública y no mencionar a las privadas, estas últimas se podrán ver impedidas en su capacidad docente para impartir a sus alumnos una parte sustancial de los planes de estudios universitarios de las ciencias de la salud, como es la docencia práctica y clínica que, conforme a la específica normativa estatal en materia educativa universitaria (título VI y disposición adicional séptima de la Ley Orgánica de universidades, así como la normativa reglamentaria de desarrollo), debe ser impartida y superada por los alumnos para alcanzar las titulaciones universitarias en las diferentes materias que componen las ciencias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competencia del Estado recogida en el artículo 149.1.30 CE, que atiende, de una parte, a la “regulación de las condiciones de obtención, expedición y homologación de títulos académicos y profesionales” y, de otra, al establecimiento de la normativa básica para el desarrollo del derecho fundamental reconocido en el artículo 27 CE, en los términos en que su contenido así viene delimitado por este Tribunal (por todas, la STC 184/2012, de 17 de octubre, FJ 3; más recientemente, las SSTC 14/2018, de 20 de febrero, FJ 4, y 96/2018, de 19 de septiembre, FJ 2), es de aplicación al caso de autos, pues se refiere de modo directo a la normativa que, sobre concertación entre universidades e instituciones sanitarias públicas, establece la regulación legal y de desarrollo reglamentario del Estado sobre esta específica materia. En este sentido, la doctrina de este Tribunal ha destacado que “la determinación de las ‘bases generales del régimen de conciertos’, por su carácter general y por afectar directamente a las enseñanzas necesarias para la obtención de los títulos, es una competencia estatal que hay que encuadrar en la ‘regulación de las condiciones de obtención, expedición y homologación de títulos académicos y profesionales’ a que se refiere el artículo 149.1.30 de la Constitución, para indicar a continuación que «[l]as bases generales, mientras no desborden el carácter de generalidad o de líneas directrices a que su denominación responde, no invaden las competencias que en los ‘conciertos singulares’ han de ejercer las universidades en virtud de su autonomía con la participación que corresponda a las Comunidades Autónomas con competencia plena en materia de enseñanza»” [STC 131/2013, de 5 de junio, FJ 6 d), con cita de la precedente STC 26/1987, de 27 de febrero, FJ 13 a)]. Además, este Tribunal ha declarado, también, que “[s]e trata, por tanto, de prestar la debida atención a la formación práctica del alumnado en las profesiones que lo requieran y, concretamente, se contempla en la norma las de medicina y de enfermería por la más acusada importancia que revisten en estas actividades los conocimientos prácticos impartidos en las instituciones sanitarias a que el precepto se refiere” [en relación con la disposición adicional séptima de la Ley Orgánica de universidades; STC 131/2013, FJ 6 d), acabada de citar].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necesidad de disponer de una estructura sanitaria (hospitales y centros de atención primaria, entre otros) vinculada a los centros universitarios que impartan enseñanzas de grado sobre ciencias de la salud, para, de este modo, garantizar la docencia práctica y clínica de sus alumnos, constituye un presupuesto indispensable para la creación y normal funcionamiento de estos. Los planes curriculares de aquellos estudios universitarios exigen, para su finalización, la realización de unos determinados ciclos de docencia práctica y clínica, que solo pueden efectuarse en instalaciones de asistencia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resolver la pretensión competencial instada, deberemos acoger como título competencial preferente el relativo a educación, reconocido en los artículos 149.1.30 CE y 53 EAV.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embargo, como ya hemos anticipado, resultan también aplicables los títulos que regulan la sanidad, recogidos, respectivamente, en los artículos 149.1.16 CE y 54 EAV porque, según alegan los recurrentes, la causa que motiva que las universidades de titularidad privada del territorio de la Comunidad Valenciana puedan quedar excluidas de las necesarias instalaciones sanitarias públicas (hospitales y centros de atención primaria, fundamentalmente), que precisan para poder desarrollar sus planes de estudio y completar la formación académica de sus alumnos no sería otra que la liberación, por parte del legislador autonómico, de toda obligación que pueda tener con aquellas la Generalitat Valenciana, de colaborar en el establecimiento de acuerdos de vinculación de dichas instituciones universitarias privadas con las sanitarias públicas dependientes de la propia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exclusión del deber de colaboración sería el factor desencadenante de la consecuencia conectada a dicha causa, que, en la tesis sostenida por los recurrentes, sería la de la imposibilidad de las universidades privadas en funcionamiento de poder completar sus planes de estudio y la formación de sus alumnos ante la falta de centros sanitarios asistenciales públicos en los que poder realizar las prácticas clínicas. A lo expuesto habría que añadir que, en esta misma línea argumental, tampoco la iniciativa privada podría obtener el necesario reconocimiento administrativo (art. 4.1 LOU), para iniciar la prestación del servicio público docente a través de futuros proyectos de creación de universidades, que se encontrarían con el mismo impedimento que los 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estas circunstancias y, en relación a este título competencial sobre sanidad, corresponde al Estado la competencia exclusiva en materia de “bases y coordinación general de la sanidad” del artículo 149.1.16 CE (se descartan las otras dos competencias exclusivas del Estado contenidas en el apartado de referencia por no tener vinculación con el objeto de este recurso), que, como este Tribunal ha declarado, incluye dos competencias diferentes, de una parte la competencia para establecer la normativa básica en materia de sanidad y, de otro lado, la fijación de los criterios generales de coordinación para el buen funcionamiento del sistema nacional de salud, con el contenido diferenciado que ha fijado la doctrina de este Tribunal (por todas, la STC 22/2012,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vigente Estatuto de Autonomía de la Comunidad Valenciana aprobado por Ley Orgánica 5/1982, de 1 de julio y reformado mediante Ley Orgánica 1/2006, de 10 de abril, establece en su artículo 54.1 la competencia exclusiva de la Generalitat para la “organización, administración y gestión de todas las instituciones sanitarias públicas dentro del territorio de la Comunitat Valenciana”, estableciendo el apartado 4 del mismo artículo que “[l]a Generalitat podrá organizar y administrar para aquellas finalidades, y dentro de su territorio, todos los servicios relacionados con las materias antes mencionadas, y ejercerá la tutela de las instituciones, entidades y funciones en materia de sanidad y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lo que atañe a la materia de sanidad, lo básico debe responder a los principios normativos generales que informan u ordenan esta materia, constituyendo, en definitiva, el marco o denominador común de necesaria vigencia en el territorio nacional. Estos principios, concretados en la exigencia de que exista un sistema normativo sanitario nacional “con una regulación uniforme mínima y de vigencia en todo el territorio español, eso sí, sin perjuicio, bien de las normas que sobre la materia puedan dictar las Comunidades Autónomas en virtud de sus respectivas competencias (por todas, SSTC 61/1997, de 20 de marzo, FJ 7; 173/1998, de 23 de julio, FJ 9; 188/2001, de 29 de septiembre, FJ 12; 37/2002, de 14 de febrero, FJ 12, y 152/2003, de 17 de julio, FJ 3)” (STC 22/2012, de 16 de febrero, FJ 3) deben tender al establecimiento “de un mínimo igualitario de vigencia y aplicación en todo el territorio nacional en orden al disfrute de las prestaciones sanitarias, que proporcione unos derechos comunes a todos los ciudadanos” (STC 22/2012, FJ 3, ya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bloque de constitucionalidad que ampara la competencia sobre sanidad es aplicable al caso de autos, toda vez que los promotores del recurso objetan la constitucionalidad del precepto impugnado porque menoscaba la normativa básica estatal de desarrollo de aquella competencia, que contempla un marco general de concertación entre el estamento universitario y las instituciones y centros sanitarios públicos dependientes del sistema nacional de salud, para la formación de los futuros profesionales de las ciencias de la salud, sin establecer distinciones acerca de la titularidad pública o privada de las universidades, lo que conlleva, en el parecer de los recurrentes, a la eventual exclusión de los alumnos matriculados en los centros universitarios de titularidad privada con sede en el territorio de esta Comunidad Autónoma, donde se impartan enseñanzas de las ciencias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habría que señalar que la norma impugnada incide esencialmente sobre la colaboración que debe prestar la Administración autonómica para facilitar la estructura sanitaria pública de la que es titular, en aras del proceso de formación académica de los alumnos de la rama de ciencias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educación y la sanidad como títulos competenciales. Normativa básica. Una vez determinado que los títulos aplicables a la resolución de la problemática competencial suscitada son los referidos a educación y sanidad, se trata ahora de delimitar el marco en que se desenvuelven estas competencias compartidas entre el Estado y la Comunidad Autónoma Valenciana, debiendo referirnos a la normativa básica estatal, que es la que se invoca por las partes para la resolución de la controversia suscitada por el precepto legal autonómico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es doctrina constante de este Tribunal que “[p]ara constatar la existencia de una inconstitucionalidad mediata o indirecta es necesario que concurran dos condiciones; por un lado, que la norma estatal infringida por la Ley autonómica sea, en el doble sentido material y formal, una norma básica y, por tanto, dictada legítimamente al amparo del correspondiente título competencial que la Constitución haya reservado al Estado; y, por otro, que la contradicción entre ambas normas, estatal y autonómica, sea efectiva e insalvable por vía interpretativa” (STC 54/2018, de 24 de mayo, FJ 6,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 preciso determinar si la normativa estatal que se cita como básica por los recurrentes así como la que, en su caso, pueda establecer este Tribunal como aplicable al caso, tiene formal y materialmente este carácter de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este respecto y, dado que el título preferente con el que hemos relacionado la problemática competencial suscitada es el de la materia de educación, en la medida en que la cuestión así planteada se refiere al sistema de concertación entre la institución universitaria y la estructura sanitaria pública para la realización de la formación práctica y clínica de los alumnos universitarios de las ciencias de la salud, hemos de partir, en breve síntesis, del análisis de la Ley Orgánica 6/2001, de 21 de diciembre, de universidades (LOU) y, más concretamente de su disposición adicional séptima, que es la que atiende a la regulación del citado sistema de concertación previsto en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tal regulación se reputa formalmente como básica por la disposición final primera de esta Ley Orgánica, que lo hace al amparo del título competencial estatal contenido en el artículo 149.1.30 CE (entre otros que se citan en esa disposición). Asimismo, su condición material como ley básica ha venido declarada por este Tribunal en su STC 131/2013, de 5 de junio, FJ 6 d), en los términos que hemos recogido en el fundamento jurídico anterior de esta sentencia, al que nos remitimos. Esta norma legal reguladora del “régimen de conciertos entre universidades e instituciones sanitarias” habilita al Gobierno del Estado para establecer las bases generales de este sistema de conciertos, contemplando también la participación de los Consejos de Gobierno de las Comunidades Autónomas en los conciertos singulares que se suscriban en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Complemento de la citada normativa legal, lo son, también, las normas reglamentarias, que establecen las líneas directrices del susodicho sistema de concertación. A este respecto conviene recordar que “la preferencia por la ley como traducción esencial de la dimensión formal de lo básico (STC 210/2014, de 18 de diciembre, FJ 5, en aquella ocasión por referencia a la ordenación básica de los sistemas de gobierno municipal) no impide de suyo la regulación reglamentaria de ‘alguno de los aspectos básicos de una materia, cuando resulten… complemento necesario para garantizar el fin a que responde la competencia sobre las bases’ (STC 39/2014, de 11 de marzo, FJ 11)”. Es lo que sucede aquí (en el mismo sentido STC 24/2013, de 31 de enero, FJ 4, respecto a las bases en materia de educación), con el Real Decreto 1558/1986, de 28 de junio, que regula las “bases generales del régimen de conciertos entre las universidades y las instituciones sanitarias” e, igualmente, el Real Decreto 420/2015, de 29 de mayo, sobre “creación, reconocimiento, autorización y acreditación de universidades y centros universitarios”, que dispone detalladamente en el anexo II las “exigencias especiales para las enseñanzas en el ámbito de las ciencias de la salud”, contemplando las respectivas figuras del concierto y del convenio para la vinculación de las instituciones sanitarias a las universidades, según que estas sean públicas (concierto) o privadas (convenio), para los estudios de medicina, enfermería y fisioterapia, estableciendo el marco general de dicha vinculación.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los títulos competenciales sobre sanidad, a los que hemos hecho alusión, es preciso citar, en primer lugar, la Ley 14/1986, de 25 de abril, general de sanidad (LGS). Se trata de una norma estatal de alcance general, de naturaleza predominantemente organizativa, cuyo objeto primordial es establecer la estructura y el funcionamiento del sistema nacional de salud. Esta Ley tiene la condición formal de básica, toda vez que su artículo 2.1 así lo dispone, erigiéndose en normativa estatal básica en materia de sanidad, que es “de aplicación a todo el territorio del Estado”. Además, también lo es desde la perspectiva material porque configura los principios generales del sistema nacional de salud y, en lo que ahora es de interés, porque establece los criterios generales del régimen de colaboración de las instituciones sanitarias dependientes de las administraciones públicas con el estamento universitario para la completa formación de sus estudiantes en ciencias de la salud. Este carácter básico, desde una perspectiva material, se explica “dada la estrecha vinculación que cabe apreciar entre el derecho a la protección de la salud en el ámbito del sistema sanitario, tanto público como privado, y la regulación del ejercicio de las profesiones sanitarias, en la medida en que dicho ejercicio profesional contribuye de forma esencial al adecuado funcionamiento y a la calidad de la atención sanitaria prestada a la población, así como a la eficaz prestación de los servicios sanitarios” (ATC 13/2018, de 7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 del título VI (arts. 104 y 105) de la Ley general de sanidad, dedicado a la “docencia en el sistema nacional de salud”, establece el marco general del precitado régimen de colaboración y del establecimiento de conciertos “para la docencia de los profesionales sanitarios y revisión permanente de las enseñanzas” comprometiendo en este caso a toda la estructura del sistema sanitario asistencial a “estar en disposición de ser utilizada para la docencia pregraduada, posgraduada y continuada de los profesionales” (art. 104.1 LGS).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dispone que las administraciones públicas competentes “establecerán el régimen de conciertos entre las universidades y las instituciones sanitarias en las que se debe impartir enseñanza universitaria, a efectos de garantizar la docencia práctica de la medicina y enfermería y otras enseñanzas que así lo exigieran” (art. 104.3 párrafo primero LGS), fijando, a continuación, un marco normativo en el que se señala la adecuación de las bases generales del “régimen de concierto” a lo preceptuado en el artículo 149.1.30 CE (art. 104.3 párrafo segundo LGS), la determinación y delimitación de las instalaciones sanitarias concertadas con cada universidad para el ejercicio de la docencia e investigación (art. 104.4 LGS) y, finalmente, los criterios generales relativos al contenido de aquellos conciertos (art. 105 LGS).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anterior hay que añadir, en segundo término, la Ley 44/2003, de 21 de noviembre, de ordenación de profesiones sanitarias, cuyo contenido, como indica su exposición de motivos, “debe centrarse en regular las condiciones de ejercicio y los respectivos ámbitos profesionales, así como las medidas que garanticen la formación básica, práctica y clínica de los profesionales” de las ciencias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sus finalidades destaca alcanzar la dotación de los instrumentos y recursos necesarios “que hagan posible la mayor integración de los profesionales en el servicio sanitario… tanto en su vertiente pública como en la privada” así como la consecución por sus profesionales de “los niveles de competencia necesarios para tratar de seguir salvaguardando el derecho a la protección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ley tiene el carácter formal de ley básica, de conformidad con lo que establece la disposición final primera apartado 1 de la Ley 44/2003, de 21 de noviembre, que aparece aprobada al amparo de lo dispuesto en el artículo 149.1.16 CE (además, se cita el apartado 1.1 del mismo artículo 149 CE). Igualmente, desde el plano material, la Ley de ordenación de las profesiones sanitarias tiene también la condición de ley básica pues su contenido está destinado a regular el régimen general de las profesiones sanitarias, que abarca desde el ejercicio de sus actividades propias, hasta la formación, el desarrollo profesional y su reconocimiento, estableciendo los criterios que sean comunes y homologables a todo el sistema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esta Ley, el título II, que lleva la rúbrica “De la formación de los profesionales sanitarios”, dispone como principios rectores, comunes a los diferentes estadios de la formación académica de estos profesionales, los de la “concertación” de la institución universitaria y centros de formación profesional con las instituciones y centros sanitarios, “a fin de garantizar la docencia práctica de las enseñanzas que así lo requieran” [art. 12 b) de la Ley 44/2003]. Igualmente, “la disposición de toda la estructura del sistema sanitario para ser utilizada en la docencia pregraduada, especializada y continuada de los profesionales” sanitarios [art. 12 c) de la Ley de ordenación de las profesiones sanitarias], precepto éste que complementa otro anterior, de alcance general, que ordena que “toda la estructura asistencial del sistema sanitario” esté “en disposición de ser utilizada para la investigación sanitaria y para la docencia de los profesionales” (art. 11.1 de la Ley 44/2003).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el marco de la formación universitaria de los alumnos de la etapa que la Ley califica como de “pregraduados”, el artículo 14 de la Ley 44/2003, de 21 de noviembre contempla la celebración de conciertos entre las universidades y los servicios de salud y demás instituciones sanitarias “para garantizar la docencia práctica de las enseñanzas de carácter sanitario que así lo requieran” (párrafo primero) añadiendo este precepto que corresponderá al Gobierno “el establecimiento de las bases generales a las que habrán de adaptarse los indicados conciertos”, en los que se prevé también “la participación el órgano competente de las Comunidades Autónomas en los conciertos singulares que, conforme a aquéllas, se suscriban entre universidades e instituciones sanitarias”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 análisis de esta normativa básica estatal se desprenden las siguientes conclusiones: (i) Que la formación académica universitaria de las diferentes materias que integran la rama de las ciencias de la salud precisa, para su completa finalización, de la realización de prácticas en instituciones sanitarias. (ii) Que para alcanzar este objetivo, la normativa básica del Estado establece la obligatoria disponibilidad de la estructura sanitaria (hospitales, centros de salud y demás establecimientos) del sistema nacional de salud, dependiente, en el caso de la Comunidad Valenciana, de la Consellería de Sanidad de esta Comunidad, en virtud de las competencias que le son reconocidas en el artículo 54 EAV, para la realización de las prácticas clínicas que deban llevar a efecto los alumnos y profesionales de las ciencias de la salud, en los diferentes estadios de su formación académica y técnica. (iii) Que, en el caso de las universidades, se establecen vínculos de relación entre éstas y las instituciones sanitarias públicas, por medio de conciertos. (iv) Esta concertación entre universidades e instituciones sanitarias se realiza mediante la modalidad de conciertos, cuando se trate de universidades de titularidad pública y de convenios cuando lo sean de titularidad privada. (v) El Gobierno de la Nación ha aprobado las bases generales a las que debe adaptarse este sistema de concertación, en el que se prevé también la participación de los órganos competentes de las Comunidades Autónomas en los conciertos singulares que se suscriban, conforme a aquellas, entre universidades e instituciones sanitarias de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Resolución del motivo competencial suscitado. A la vista del análisis de los títulos competenciales aplicables y de la normativa estatal reguladora de las materias de educación y sanidad, amparadas en el artículo 149.1 apartados 30 y 16 CE, por este orden, procede ahora enjuiciar el precepto legal autonómico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legal de referencia, según queda reflejado en su texto aprobado, dispone de modo expreso el deber de la Generalitat Valenciana, a través de la Consellería competente en materia de sanidad, de colaborar con “las universidades de titularidad pública”, a través del establecimiento de acuerdos entre las universidades y los centros de estudio de las instituciones sanitarias para garantizar la docencia práctica y clínica de las titulaciones que así lo requieran. Además, “priorizará las impartidas en centros de titularidad pública”, en referencia a los centros de formación profesional (no universitarios) que, igualmente, impartan docencia sobre ciencias de la salud, con sometimiento a la aplicación de la normativa específica en materia de incompatibilidades.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la nueva redacción del precepto impone una doble actividad de colaboración del Ejecutivo valenciano respecto de la formación académica y profesional en materia de ciencias de la salud, distinguiendo: (i) la que debe ir orientada al establecimiento de acuerdos entre universidades e instituciones sanitarias y (ii) la que se refiera a los acuerdos que se alcancen entre centros de formación profesional (no universitarios) y las instituciones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primero de los supuestos, este deber de colaboración se limita a las universidades de “titularidad pública”, luego, a sensu contrario, no contempla tal deber de colaboración respecto de las universidades de titularidad privada. En cambio, en el segundo de los casos, el precepto legal (este apartado no ha sido impugnado por los recurrentes) se limita a establecer una “prioridad” respecto de los centros de formación profesional públicos, pero no excluye a los de titularidad privada, puesto que simplemente prioriza el tratamiento a unos respecto de los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determinada la normativa estatal básica, dictada al amparo del artículo 149.1, apartados 30 y 16, CE, por este orden y, desarrollado explicativamente el contenido específico del precepto legal impugnado, es necesario someterlo ahora al examen de la segunda de las condiciones que exige la duda de constitucionalidad por contravención de la competencia estatal en las materias de educación y de bases de la sanidad, que ha sido formalizada. Se trata, pues, de determinar si se aprecia contradicción entre aquella normativa y lo preceptuado en el apartado 65 del artículo único de la Ley 8/2018 impugnado y si, además, de existir ésta,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las normas legales estatales citadas en el fundamento jurídico anterior, que han sido reputadas como básicas por este Tribunal, no hacen distinción alguna entre universidades de titularidad pública o privada a la hora de establecer vínculos de relación entre las instituciones universitaria y sanitaria. Incluso, la normativa reglamentaria [anexo II, a) 1 del Real Decreto 420/2015, de 29 de mayo], que complementa la legal anterior, resulta clarificadora al respecto, pues, al hacer mención a tales vínculos, alude de modo expreso a una titularidad y a otra de las universidades, simplemente para destacar el distinto instrumento a utilizar para establecer los acuerdos, distinguiendo entre la modalidad del concierto, para las de titularidad pública, y la del convenio para las de titularidad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normativa estatal básica se refiere de modo genérico a las “universidades”, sin distinción alguna entre unas universidades y otras. Además, ha de tenerse en cuenta la especial relevancia que, para la formación educativa de los futuros o de los ya profesionales de las ciencias de la salud, tienen las prácticas en instituciones sanitarias. En cambio, la norma legal valenciana únicamente impone este deber de colaboración del Ejecutivo de la Comunidad respecto de las universidades de titularidad pública, sin mencionar de modo expreso a las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pues, una contradicción entre la normativa básica estatal y el precepto legal autonómico impugnado en los términos que acabamos de delimitar, pues aquella no sólo no hace distinción entre unas y otras universidades, sino que en la propia regulación complementaria del régimen de concertación alude de modo expreso a las universidades privadas para establecer los vínculos de relación entre aquellas y las instituciones sanitarias integradas en el sistema nacional de salud, a través de la figura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esta contradicción resulta de todo punto insalvable, por cuanto la normativa estatal básica concede una relevante y transcendente importancia a que la formación de los profesionales en las ciencias de la salud dispongan de toda la estructura sanitaria pública [arts. 104.1 LGS y 12 apartados a), b) y c) de la Ley de ordenación de las profesiones sanitarias] para la realización de sus prácticas clínicas, siendo estas imprescindibles, además, para completar su período de formación y la obtención de sus títulos académicos [arts. 35 LOU y disposición adicional novena y anexo I del Real Decreto 1393/2007, de 29 de octubre, por el que se establece la ordenación de las enseñanzas universitarias oficiales, así como diferentes órdenes ministeriales que, en función de la titulación, se han dictado (ej. la Orden ECI/332/2008, de 13 de febrero, para los estudios de grado en medicina)].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aquella estructura sanitaria pública, radicada en la Comunidad Autónoma Valenciana, depende del propio Ejecutivo de esta Comunidad Autónoma, si el legislador autonómico no extiende el deber de colaboración de la Generalitat para el establecimiento de acuerdos entre las universidades privadas y sus instituciones sanitarias, dependerá de la propia y voluntaria decisión de dicho Ejecutivo poner sus instituciones sanitarias a disposición de las precitadas universidades, lo que contraviene el principio general que exige la disponibilidad de aquella estructura sanitaria a favor de las universidades, sin hacer distinción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términos de “de titularidad pública” que figuran en el artículo 79.2 de la Ley 10/2014, en la redacción introducida por el apartado 65 del artículo único de la Ley 8/2018, son inconstitucionales y nulos, por incurrir en contravención con las competencias exclusivas del Estado en materias de educación y de bases de la sanidad reconocidas en el artículo 149.1 apartados 30 y16 CE, por este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inconstitucionalidad debe ser, pues, estimado, lo que, por otro lado, hace innecesario el análisis de los demás motivos de inconstitucionalidad recogidos en el recurso interpuesto por la Senadora comisionada por los demás recurrentes, integrantes del Grupo Popular del Senado.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interpuesto por la senadora doña Mª Rosa Vindel López, comisionada por más de cincuenta Senadores del Grupo Parlamentario Popular del Senado y, en consecuencia, declarar inconstitucionales y nulos los términos “de titularidad pública” contenidos en el apartado 65 del artículo único de la Ley de las Cortes Valencianas 8/2018, de 20 de abril, de modificación de la Ley 10/2014, de 29 de diciembre, de salud de la Comunitat Valenciana, que dio nueva redacción al apartado 2 del artículo 79 de esta última.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la Vicepresidenta doña Encarnación Roca Trías a la Sentencia dictada por el Pleno en el recurso de inconstitucionalidad 4182-2018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artículo 90.2 LOTC, formulo el presente Voto concurrente por cuanto, pese a que comparto plenamente el fallo aprobado también con mi voto por este Tribunal, me siento en la obligación de exponer mi discrepancia con la argumentación de la Sentencia, a fin de ser coherente con la posición mantenida durante su deliberación en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resuelve el recurso de inconstitucionalidad interpuesto por más de cincuenta diputados del Grupo Parlamentario Popular contra el artículo único, apartado 65, de la Ley de las Cortes Valencianas 8/2018, de 20 de abril, de modificación de la Ley 10/2014, de 29 de diciembre, de salud de la Comunitat Valenciana, que dio nueva redacción al artículo 79.2, de esta última norma. La modificación introducida hace referencia a que la Generalitat Valenciana, por medio de la Consellería competente en materia de sanidad, “colaborará con las universidades de titularidad pública”, mediante el establecimiento de acuerdos entre las universidades y los centros de estudio de las instituciones sanitarias para garantizar la docencia práctica y clínica de las titulaciones sanitarias.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diputados recurrentes señalaban que la modificación suponía una exclusión de las universidades privadas del régimen de cooperación educativa en materia sanitaria de la Generalitat Valenciana. Con ello se vulnerarían los artículos 149.1.1 y 149.1.16 CE en la medida en que la modificación legal era contraria a los artículos 104 de la Ley 14/1986, de 25 de abril, general de sanidad (LGS), 14 de la Ley 44/2003, de 21 de noviembre, de ordenación de las profesiones sanitarias, y la disposición adicional séptima de la Ley Orgánica de universidades (LOU). Además se alegaba que la Generalitat había vulnerado los derechos fundamentales a la igualdad (art. 14 CE), a la libertad de creación de centros docentes (art. 27.6 CE), a la libertad de elección de centro docente (arts. 27.1 y 27.3 CE) y el deber de ayuda a los centros docentes (art. 27.9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analiza en primer lugar el problema competencial. Para ello encuadra competencialmente la cuestión preferentemente en la materia educación y también en la de sanidad y, tras considerar que se trata de un problema de inconstitucionalidad mediata, considera básicas tanto las normas estatales alegadas por los recurrentes como su desarrollo reglamentario. Estas normas básicas han sido contradichas por la disposición impugnada, lo que determina la inconstitucionalidad y nulidad del inciso “de titularidad pública” del precepto impugnado. La estimación de este primer motivo de inconstitucionalidad hace innecesario el análisis de las demás vulneraciones que el recurso denunciaba.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el fallo estimatorio del recurso fundado en la infracción del orden constitucional de distribución de competencias entre el Estado y las Comunidades Autónomas. Como acertadamente afirma la Sentencia, nos encontramos en un caso de inconstitucionalidad mediata en el que la contradicción entre la norma impugnada y las estatales que constituyen su parámetro de enjuiciamiento es clara, con la inevitable conclusión de que la norma autonómica no se ha mantenido dentro de su propio ámbito competencial, sino que ha vulnerado las competencias del Estado y es, por ello,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estimo que la Sentencia hubiera debido abordar el encuadramiento de la presente controversia en el sistema material de distribución de competencias entre el Estado y las Comunidades Autónomas de forma más adecuada en relación tanto con los preceptos constitucionales y estatutarios aplicables como con la doctrina constitucional al respecto.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práctica habitual del Tribunal en este tipo de controversias comenzar por encuadrar los preceptos impugnados en la materia competencial que les sea propia conforme al sistema de distribución de competencias entre el Estado y las Comunidades Autónomas. En esa operación es requisito inexcusable partir del contenido y finalidad de los preceptos (STC 49/2013, de 28 de febrero, FJ 5) así como atender “al carácter, sentido y finalidad de las disposiciones traídas en conflicto” (STC 45/2015, de 5 de marzo, FJ 3, citada en STC 102/2018, de 4 de octubre, FJ 3). Una vez encuadrado el precepto en la materia competencial que proceda hay que analizar la delimitación competencial que deriva de los títulos competenciales estatales y autonómicos que enmarcan dicha materia y que, consecuentemente, han de regir el enjuiciamiento que el proceso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estimo que la Sentencia no se atiene con precisión a este método de resolución de controversias competenciales.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en su razonamiento se entremezcla el concepto de materia competencial con el de los títulos competenciales que se refieren a esa materia. Como confirma reiterada doctrina constitucional (por todas STC 62/2018, de 7 de junio, FJ 2) el análisis de lo primero (el encuadramiento de la cuestión discutida en el sistema material de distribución de competencias) es previo al examen de lo segundo (la determinación del alcance de los títulos competenciales que enmarcan la controversia y que delimitan las competencias en esa materia), ya que, en función de cuál sea la materia en la que se incardinen las disposiciones cuestionadas, será preciso analizar unos títulos competenciales u otros. Es decir, de acuerdo con la reiterada doctrina sobre los criterios de incardinación competencial (SSTC 197/1996, de 3 de noviembre, FJ 3; 45/2015, de 5 de marzo, FJ 3, y 62/2016, de 17 de marzo, FJ 5, entre muchas otras), hay que determinar la materia competencial a la que se refiere el precepto (en el caso, educación o sanidad) y luego analizar la delimitación de competencias en esa materia que resulta de la Constitución y del Estatuto de Autonomía de la Comunidad Valenciana (EAV). Sin embargo, la Sentencia entra directamente a examinar los diversos títulos competenciales estatales y autonómicos que entiende relacionados con la cuestión suscitada.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señala en varias ocasiones que la delimitación del título competencial (en realidad, la materia competencial) a partir de la cual ha de enjuiciarse el precepto viene determinado por la naturaleza, contenido y alcance de la duda de constitucionalidad que han planteado los recurrentes o, como lo llama en otro momento, la cuestión competencial que plantea el recurso. Esto es, la Sentencia parece determinar el encuadramiento competencial del precepto impugnado a partir de las infracciones constitucionales que se han planteado en el recurso. Dichas infracciones serán relevantes, en su caso, en el enjuiciamiento concreto de la norma, pero no en este punto del razonamiento centrado en el encuadramiento material del precepto impugnado y la delimitación de competencias entre el Estado y la Comunidad Valenciana resultante de dicho encuadramiento material. Además, pese a que la Sentencia afirma lo contrario, con ello se relativiza la reiterada doctrina constitucional en cuya virtud la cobertura competencial propuesta por las partes o enunciada por la Ley puede ser, desde luego, indicativa, pero no vincula a este Tribunal (por todas, STC 132/2018, de 13 de diciembre,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tercer lugar, la Sentencia recalca la dificultad que supone la selección de un título preferente para la resolución del conflicto competencial planteado, pues entiende que los dos propuestos por las partes, relativos a las materias de educación y sanidad, guardan estrecha relación con el objeto del proceso. La conclusión es que en esta “dual dimensión aplicativa de títulos competenciales” la Sentencia afirma como preferentes los relativos a educación de los artículos 149.1.30 CE y 53 EAV, pero sin dejar de aplicar los relativos a sanidad, recogidos, respectivamente, en los artículos 149.1.16 CE y 54 EAV.</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regulación tanto estatal como autonómica se inserta, con la única excepción de la Ley Orgánica de universidades, en leyes que se refieren a cuestiones relacionadas con la materia sanidad, lo que parece haber llevado a la Sentencia a considerar aplicables los títulos competenciales de los artículos 149.1.16 CE y 54 EAV. Sin embargo como he dicho ya, el Tribunal no está vinculado por los encuadramientos competenciales que le propongan las partes o el propio legislador. Además, este Tribunal ha señalado como criterio general a tener en cuenta en los supuestos de concurrencia de títulos competenciales el de la prevalencia de la regla competencial específica sobre el de la más genérica (así, en la STC 82/2012, de 18 de abril, FJ 4, citando la STC 14/2004, de 13 de febrero,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la Sentencia se hubiera atenido a estos criterios, estimo que hubiera debido llegarse a la conclusión de que el sentido y finalidad de las normas que aquí entran en juego determinan su encuadramiento en la materia educación. El precepto impugnado se refiere a la formación práctica que han de recibir los estudiantes de titulaciones universitarias que así lo requieran. Lo que las normas estatales y la autonómica (art. 79.1) llaman “docencia pregraduada”. Esa docencia se articula mediante un régimen de conciertos entre las universidades y las instituciones sanitarias en las que se debe impartir enseñanza universitaria, a efectos de garantizar la docencia práctica de la medicina y enfermería y otras enseñanzas que así lo exigieran (art. 104.3 LGS). Lo mismo dice el artículo 14 de la Ley de ordenación de las profesiones sanitarias (“Las universidades podrán concertar con los servicios de salud, instituciones y centros sanitarios que, en cada caso, resulten necesarios para garantizar la docencia práctica de las enseñanzas de carácter sanitario que así lo requieran”) y la disposición adicional séptima LOU. Además hay que tener en cuenta que a esa colaboración se ha referido la STC 131/2013, FJ 6 d) remitiéndose a la STC 26/1987, FJ 13 a) para considerar que las previsiones de la LOU y de la LRU relativas a esa concertación entre universidades e instituciones sanitarias encontraban amparo en el artículo 149.1.30 CE. Por eso, considero que la regulación de quién puede suscribir estos convenios se relaciona más directamente con la materia educación en cuanto que se trata, en el fondo, de asegurar la impartición de las necesarias enseñanzas, a fin de que los alumnos reciban la formación práctica que la titulación requiera.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la cuestión debería haberse analizado exclusivamente desde el prisma que de los títulos competenciales relativos a educación, pues era lo más coherente tanto con el sentido y finalidad del precepto impugnado, como con las normas estatales que la Sentencia entiende vulneradas. Eso hacía que, en mi opinión, no resultase necesario analizar la delimitación de competencias en materia de sanidad descartando la aplicación al caso de los artículos 149.1.16 CE y 54 EAV, y que se hubieran encuadrado en la materia educación las normas contenidas en la Ley general de sanidad y en la Ley de ordenación de las profesiones sanitarias (art. 104 LGS, especialmente su apartado tercero, y 14 de la Ley de ordenación de las profesiones sanitarias), atendiendo a que lo que regulan es la concertación necesaria entre las universidades y las instituciones sanitarias públicas para la realización de la formación práctica que precisan los alumnos de ciencias de la salud.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y uno de enero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Fernando Valdés Dal-Ré a la Sentencia dictada en el recurso de inconstitucionalidad núm. 4182-2018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este Voto particular. Si bien estoy de acuerdo con su fallo, no coincido plenamente con la fundamentación jurídica de la sentencia que ha declarado la inconstitucionalidad y nulidad parcial del artículo único, apartado 65, de la Ley de las Cortes Valencianas 8/2018, de 20 de abril. Expongo brevemente la razón de mi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citado precepto, al modificar el artículo 79.2 de la Ley 10/2014, de 29 de diciembre, de salud de la Comunidad Valenciana, excluye a las universidades privadas del marco de colaboración a desarrollar por la Generalitat Valenciana a fin de establecer acuerdos con las instituciones sanitarias para garantizar la docencia práctica y clínica de las titulaciones académicas en materia de ciencias de la salud. Al examinar el primer motivo de impugnación, fundado en la vulneración de competencias estatales, la sentencia aborda el encuadramiento de la controversia en el sistema de distribución de competencias entre el Estado y las Comunidades Autónomas, apreciando una dualidad a mi juicio inapropiada: se determina que el título competencial prevalente es el relativo a educación (arts. 149.1.30 CE y 53 EAV), sin perjuicio de entender que resultan también aplicables las reglas que rigen la distribución de competencias en materia de sanidad (arts. 149.1.16 CE y 54 EAV). El juego combinado de ambos títulos competenciales se desarrolla extensamente en los fundamentos jurídicos 4 y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de una cuestión que ha sido objeto de pronunciamientos previos del Tribunal, que adoptaron un enfoque diferente. Ya la STC 26/1987, de febrero, ubicó la regulación estatal de las bases generales del régimen de conciertos entre las universidades y las instituciones sanitarias en las que deba impartirse enseñanza universitaria, con la finalidad de garantizar la docencia práctica de las titulaciones sanitarias, en la “regulación de las condiciones de obtención, expedición y homologación de títulos académicos y profesionales” a que se refiere el artículo 149.1.30 CE, no sin advertir de sus contornos: estas “bases generales, mientras no desborden el carácter de generalidad o de líneas directrices a que su denominación responde, no invaden las competencias que en los “conciertos singulares” han de ejercer las universidades en virtud de su autonomía con la participación que corresponda a las Comunidades Autónomas con competencia plena en materia de enseñanza” [fundamento jurídico 13 a)]. Ante una disposición prácticamente idéntica a la allí examinada, la posterior STC 131/2013, de 5 de junio, reitera el mismo criterio en su fundamento jurídico 6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detalla en la Sentencia de cuya argumentación me separo, la normativa estatal establece la obligatoria disponibilidad del conjunto de la estructura asistencial del sistema nacional de salud para la docencia pregraduada, que se articula a través de conciertos con las universidades públicas y convenios con universidades privadas. En mi opinión, estas previsiones encajan de manera plena en el ámbito de las bases generales del régimen de conciertos delimitado por la citada jurisprudencia.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ha señalado de forma constante que, “cuando inevitablemente las muchas actuaciones de los poderes públicos concernidos inciden al mismo tiempo en dos o más ámbitos categoriales diversos es preciso determinar siempre la categoría genérica, de entre las referidas en la Constitución y los Estatutos, a la que primordialmente se reconducen las competencias controvertidas, puesto que es ésta la que fundamentalmente proporciona el criterio para la delimitación competencial” (entre otras, SSTC 80/1985, de 4 de julio, FJ 1; 197/1996, de 28 de noviembre, FJ 3; 14/2004, de 13 de febrero, FJ 5, y 165/2016, de 6 de octubre,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resolver la presente controversia, hubiera bastado con seguir la línea indicada por los precedentes, sentados en las SSTC 26/1987 y 131/2013 citadas, aplicando el criterio general, consolidado en la jurisprudencia constitucional, de considerar prevalente la regla competencial específica sobre la más genérica. Aunque, la doctrina constitucional también ha indicado que a este criterio no se le puede atribuir un valor absoluto, en este caso hubiera sido procedente extraer plenamente las consecuencias del carácter prevalente del título competencial enunciado en el primer inciso del artículo 149.1.30 CE, en la medida en que atribuye al Estado la plenitud de la competencia normativa para la regulación de las condiciones de obtención de títulos académicos.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y uno de enero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