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5334-2017, interpuesto por el presidente del Gobierno contra los artículos 2.2 e) [que por su ubicación sistemática debería ser el 2.2 i)], 4 e), 5, 6, 7, 8, 10, 11, 16.3, 19, 21.4, 24.3 y 4, 40 a 50, 51.1 (inciso final), 51.3, apartados a) y b), 52.1 y 3; las disposiciones adicionales primera, segunda, tercera y séptima, la disposición transitoria tercera y las disposiciones finales quinta y sexta, de la Ley del Parlamento de Cataluña 16/2017, de 1 de agosto, del cambio climático. Han comparecido el Congreso de los Diputados y el Senado. Han comparecido y formulado alegaciones el Parlamento y el Gobierno de la Generalitat de Cataluña.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noviembre de 2017, el abogado del Estado, en representación del presidente del Gobierno, interpuso recurso de inconstitucionalidad contra los artículos de la Ley del Parlamento de Cataluña 16/2017, de 1 de agosto, del cambio climático,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es estrictamente competencial: denuncia la vulneración de las competencias estatales en materia de bases y coordinación de la planificación general de la actividad económica (art. 149.1.13 CE), puertos de interés general (art. 149.1.20 CE), legislación, ordenación y concesión de recursos y aprovechamientos hidráulicos cuando las aguas discurran por más de una comunidad autónoma (art. 149.1.22 CE), legislación básica sobre protección del medio ambiente, sin perjuicio de las facultades de las comunidades autónomas de establecer normas adicionales de protección (art. 149.1.23 CE) y bases del régimen minero y energético (art. 149.1.25 CE). Asimismo, se impugna por contrario al art. 6.2 y 3 de la Ley Orgánica 8/1980, de 22 de septiembre, de financiación de las comunidades autónomas (LOFCA) el impuesto autonómico regulado en los arts. 40 a 50 de la ley recurrida (impuesto sobre las emisiones de dióxido de carbono de los vehículos de tracción mecánica).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objeto general de la ley impugnada, el escrito de interposición comienza haciendo una exposición general de la normativa internacional y comunitaria para abordar el cambio climático, en concreto mediante la reducción de emisiones de gases de efecto invernadero (Convención Marco de Naciones Unidas sobre el cambio climático de 1992; Protocolo de Kioto de 1997; Directiva 2003/87/CE, de 13 de octubre por la que se establece un régimen para el comercio de derechos de emisión de gases de efecto invernadero; y Acuerdo de París de 2015) y la normativa interna de cumplimiento de esos compromisos internacionales y transposición de directivas comunitarias (Ley 1/2005, de 9 de marzo, que regula el régimen de comercio de gases de efecto invernadero, y Ley 13/2010, de 5 de julio, que modifica la anterior). Recuerda que esa normativa estatal se ampara en los títulos competenciales de ordenación de la economía y protección del medio ambiente del art. 149.1.13 y 23, respectivamente,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haciendo un repaso de la doctrina constitucional sobre la materia, y concluye que es esencial para realizar el correspondiente análisis competencial considerar ese marco jurídico internacional y comunitario, en particular, la incidencia que el mismo tiene sobre la supraterritorialidad como criterio atributivo de competencias en este contexto (cita las SSTC 165/2016, de 6 de octubre, 182/2016, de 3 de noviembre, y 190/2016, de 15 de noviembre, sobre la Ley estatal 40/2010, de 29 de diciembre, de almacenamientos geológicos de dióxido de carbono). En esas sentencias, sostiene, se pone especial énfasis en la dimensión supraautonómica e incluso supranacional del fenómeno del cambio climático. Cita también la STC 13/1998, de 22 de enero, sobre la técnica de la evaluación de impacto ambiental, y cómo la transversalidad de las competencias sobre medio ambiente ha llevado a admitir la constitucionalidad de medidas ejecutivas del Estado, y, a la inversa, a evitar que con la mera invocación de este título puedan invadirse y vaciarse otras competencias o políticas públicas del Estado o de las comunidades autónomas, pues sobre todas esas políticas se proyecta el compromiso de los poderes públicos de asegurar el disfrute de un medio ambiente adecuado para el desarrollo de la persona y de velar por la utilización racional de los recursos naturales para proteger y mejorar la calidad de la vida y defender y restaurar el medio ambiente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introducción general comienza la exposición de los concretos motivos de inconstitucionalidad de los preceptos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grupo de preceptos impugnados está compuesto por los arts. 2.2 e) [que por su ubicación sistemática debería ser el art. 2.2 i), toda vez que el art. 2.2 ya contiene otro apartado e), ubicado tras el d), impugnándose el segundo apartado e) que figura tras el apartado h)], 4 e), 5, 6, 7, 8, 10 y 11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interposición, este grupo de preceptos ponen en funcionamiento un régimen jurídico propio y autónomo sobre política medioambiental en relación con el cambio climático y la reducción de las emisiones de gases de efecto invernadero, transponiendo directamente la normativa internacional y comunitaria y sin tener en cuenta la normativa estatal. Los preceptos exceden, por tanto, la competencia de desarrollo y ejecución de la Comunidad Autónoma en materia de medio ambiente (art. 144 del Estatuto de Autonomía: EAC), y pretenden diseñar una política propia en relación con el cambio climático. El legislador autonómico no ha tenido así en consideración el marco normativo estatal, y ha diseñado un modelo “completamente al margen” del mismo. Al abogado del Estado no le parece posible, sin embargo, que cada comunidad autónoma territorialice los objetivos de emisiones asignados a cada una de ellas “como si de Estados miembros de la Unión Europea se tratara”, y establezcan su propia distribución de objetivos entre los distintos sectores, determinando así de manera muy relevante el contenido de políticas industriales “con total independencia de las decisiones adoptadas al respecto por el Estado” de acuerdo con la normativa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16.3 contiene una prohibición absoluta de trasvases permanentes entre “cuencas hídricas” que, según el abogado del Estado, anula la competencia estatal sobre las intercomunitarias ex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se impugnan el art. 19 y, “por conexión”, las disposiciones adicionales primera, segunda y tercera, así como las disposiciones finales quinta y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ordena encauzar todas las medidas que se adopten en materia de energía hacia un modelo “cien por cien renovable, desnuclearizado, descarbonizado y neutro en emisiones de gases de efecto invernadero”, señalando además algunos objetivos concretos, como la reducción del consumo de energía un 2 por 100 anual para llegar a un mínimo del 27 por 100 en el año 2030; promover las energías renovables; alcanzar en el año 2030 el 50 por 100 de participación de las energías renovables en el sistema eléctrico catalán y el 100 por 100 en 2050; establecer un plan de cierre, no más allá de 2027, de las centrales nucleares; o no conceder permisos de fracking, entre otros. Sin embargo, es el Estado el que conforme a la Ley 1/2005 debe acometer la regulación necesaria para dar cumplimiento a los compromisos internacionales, y el que elabora y aprueba el plan nacional de asignación de derechos de emisión, como norma a través de la cual se lleva a cabo la planificación de la asignación de los derechos de emisión. No cabe admitir que las comunidades autónomas lleven a cabo una regulación paralela a aquélla, ni una planificación exclusivamente catalana de la energía. Se cita en apoyo de esta tesis la STC 128/2016 en relación con la planificación energética prevista en la disposición adicional vigésima sexta de la Ley de medidas de la Generalitat de Cataluña para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 19, en conexión con las disposiciones adicionales y finales dichas, vulnera también los derechos de los productores de energía eléctrica consagrados en el art. 26.1 de la Ley 24/2013, de 26 de diciembre, del sector eléctrico, que les atribuye el derecho de utilizar las unidades de producción de energía que consideren más adecuada; el derecho a emplear el fracking como técnica para la exploración, investigación y explotación de los hidrocarburos (previa autorización o concesión estatal), establecido en el art. 9.5 de la Ley 34/1998, de 7 de octubre, del sector de hidrocarburos (cita en este punto la STC 106/2014, de 24 de junio) y las competencias estatales sobre energía nuclear, consagradas en la Ley 25/1964, de 29 de abril, y en la Ley 15/1980 (validadas por la STC 14/2004), al ordenar el “cierre, no más allá de 2027, de las centrales nucleares” en Cataluña. Y se consideran por todo ello vulneradas las competencias estatales en materia de ordenación de la economía y bases del régimen minero y energético del art.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21.4 se impugna porque prevé un “plan de electrificación progresiva de los principales puertos” que se reputa contrario a la competencia del Estado sobre los “puertos de interés general” del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art. 24 se impugnan sus apartados tercero y cuarto. En la medida en que los apartados impugnados ordenan al Gobierno autonómico adoptar medidas en el sector de la automoción para reducir las emisiones contaminantes, se consideran vulneradores de las competencias del Estado “en materia de planificación económica y garantía de la unidad de mercado”; en particular se considera que producen un “vaciamiento de las competencias sectoriales a partir de la aplicación de las normas adicionales de protección” del medio ambiente que el art. 149.1.23 CE permite aprobar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40 a 50 regulan el “impuesto sobre las emisiones de dióxido de carbono de vehículos de tracción mecánica”, que según el escrito de interposición ha excedido los límites que para el establecimiento de impuestos autonómicos impone el art. 6.2 y 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aclara que este impuesto ya se había establecido en la Ley 5/2017, de 28 de marzo, sobre la que se había abierto el procedimiento del art. 33.2 de la Ley Orgánica del Tribunal Constitucional (LOTC), pero que la ley recurrida ha derogado en este punto. En todo caso, este impuesto autonómico es idéntico y duplica el impuesto especial sobre determinados medios de transporte, regulado en los arts. 65 a 74 de la Ley 38/1992, de 28 de diciembre, de impuestos especiales, en la medida en que, igual que éste, grava la titularidad de vehículos y lo hace en función de las emisiones de CO2. Y también se solapa con el impuesto sobre vehículos de tracción mecánica, impuesto local regulado en los arts. 92 y ss. del texto refundido de la Ley de haciendas locales, aprobado por Real Decreto Legislativo 2/2004, de 5 de marzo, pues grava los mismos bienes, con las mismas exenciones, y recae sobre las mimas personas; por lo tanto, concluye, la ley debía haber establecido las medidas de compensación o coordinación a favor de las corporaciones locales que reclama el citado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Del art. 51 se impugnan el inciso final del apartado primero y las letras a) y b) del apartado tercero. A juicio del recurrente, estos apartados reconocen de manera implícita la territorialización de los ingresos procedentes de las subastas de los derechos de emisión de gases de efecto invernadero, cuando no están previstos los instrumentos jurídicos para ello en la normativa estatal, e identifican como recurso del citado fondo climático que crea la ley una parte de los ingresos obtenidos con el impuesto regulado en los arts. 40 a 50, igualmente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continuación se impugna el art. 52, apartados primero y tercero. La razón de la impugnación es que el apartado primero, al atribuir a la administración autonómica la supervisión control y seguimiento de todas aquellas actividades incluidas en el régimen de comercio de los derechos de emisión, no deja al margen la aviación, igualmente incluida en ese régimen pero cuyo seguimiento, asignación de derechos y organización compete al Estado según expresamente prevén los arts. 36, 38 y 39 de la Ley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se recurre porque remite al reglamento autonómico la regulación de los mecanismos de habilitación, acreditación de verificadores y certificación de personas físicas que puedan cumplir tareas de verificación, cuando de conformidad con el Reglamento (UE) 600/2012, de 21 de julio de 2012, solamente puede haber un organismo nacional de acreditación por Estado miembro, como ha reconocido el Tribunal Constitucional en sus SSTC 33/2005, de 17 de febrero, y 20/2014, de 10 de febrero. Se han vulnerado con ello las competencias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impugna a continuación la disposición final séptima. El recurrente considera inconstitucional esta norma porque encomienda al Gobierno la adopción de las medidas necesarias “para declarar el Mediterráneo zona libre de prospecciones y actividades de extracción y explotación de hidrocarburos”, a pesar de que la competencia para autorizar estas actividades es del Estado y que las aguas marítimas no forman parte del territorio autonómico según doctrina constitucional (SSTC 121/2014, de 17 de junio, y 8/2013, de 17 de enero). Como submotivo adicional, se añade que el precepto autonómico establece una prohibición desproporcionada que vacía las competencias del Estado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 la disposición transitoria tercera se impugna su apartado segundo, que remite a reglamento la definición de “edificios de energía de consumo casi nulo” a pesar de que esta definición está ya fijada en la normativa estatal, en concreto en el Código Técnico de la Edificación, aprobado por Real Decreto 314/2006, de 17 de marzo, y en la disposición adicional segunda del Real Decreto 235/2013, de 5 de abril, por el que se aprueba el procedimiento básico para la certificación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final quinta se recurre porque establece que el fondo climático que debe regular el Gobierno de la Generalitat debe incorporar los ingresos obtenidos de la subasta de derechos de emisión del régimen de comercio de derechos de emisión de gases de efecto invernadero, lo que excede de la competencia para aprobar normas adicionales de protección del medio ambiente (art. 149.1.23 CE). Además, incide en un aspecto financiero pues apodera al Gobierno autonómico para regular esta incorporación cuando la misma dependería, en su caso, de un previo convenio con el Estado. Además, vulnera la disposición adicional quinta de la Ley 17/2012, de 27 de diciembre, de presupuestos generales del Estado para 2013, que condiciona la disponibilidad de los fondos del citado régimen de comercio a la producción de los ingresos derivados de las subastas, y que afecta solamente el 10 por 100 de esos ingresos, con el límite de 50 millones de euros, a la política de lucha contra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final sexta regula una serie de estrategias específicas en materia de energía que prescinden de las competencias estatales y exceden del marco de sus competencias de desarrollo y ejecución resultantes de los arts. 149.1.13, 23 y 25 CE; estrategias que, en definitiva, se ven afectadas por los mismos motivos de inconstitucionalidad ya señalados para el art. 19. El marco normativo y las políticas energéticas no pueden ser aprobados autónomamente por cada Comunidad Autónoma sin sujetarse a la normativa estatal. Finalmente se vincula esta disposición con una “estructura de Estado” en el sentido de la STC 128/2016,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28 de noviembre de 2017, acordó admitir a trámite el recurso de inconstitucionalidad interpuesto y dar traslado de la demanda y los documentos presentados, conforme establece el art. 34 de la Ley Orgánica del Tribunal Constitucional, al Congreso de los Diputados, al Senado, al Gobierno y al Parlamento de la Comunidad Autónoma de Cataluña, por conducto de sus presidentes, al objeto de que en el plazo de quince días, pudieran personarse en el proceso y formular las alegaciones que estimaran pertinentes. La providencia acordó, con el fin de evitar un conflicto en la defensa de los intereses del Estado y de la Comunidad Autónoma de Cataluña, suspender el plazo para que el Gobierno de Cataluña pueda personarse y formular alegaciones en tanto el Consejo de Ministros, de conformidad con el art. 5 del Real Decreto 944/2017, de 27 de octubre, ejerza las funciones y competencias que corresponden al Consejo de Gobierno de la Generalitat de Cataluña. Se acordó, asimismo, tener por invocado por el presidente del Gobierno el art. 161.2 CE, lo que, a su tenor y conforme dispone el art. 30 LOTC, produjo la suspensión de la vigencia y aplicación de los preceptos impugnados desde la fecha de interposición del recurso para las partes del proceso, y desde el día en que apareció publicada la suspensión en el “Boletín Oficial del Estado” para los terceros. Finalmente, se ordenó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los días 7 y 13 de diciembre de 2017, los presidentes del Congreso de los Diputados y del Senado pusieron en conocimiento del Tribunal los acuerdos de las mesas respectivas dando por personada a la Cámara y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20 de febrero de 2018 tuvo entrada en el registro general del Tribunal el escrito de alegaciones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señalando que es el título competencial de medio ambiente (arts. 149.1.23 CE y 144 EAC) el que debe tenerse especialmente en cuenta para enjuiciar la constitucionalidad de los preceptos recurridos. El art. 149.1.13 debe interpretarse restrictivamente para respetar el ejercicio de la competencia autonómica de desarrollo legislativo en materia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los arts. 2.2 i) [señalado como e) por un error material], 4 e), 5, 6, 7, 8, 10 y 11, niega el efecto que les asigna el abogado del Estado, pues precisamente uno de los objetivos de la ley es dar cumplimiento a los compromisos internacionales de la Generalitat, que no son otros que los contraídos por el Reino de España. Aunque no se haga referencia a la legislación básica que dicte el Estado ex art. 149.1.23 CE, ello no significa que no sea tenida en cuenta ni deba ser cumplida: las bases estatales serán tenidas en cuenta y respetadas al elaborar y aprobar los instrumentos normativos regulados en la ley. Solo se busca fijar estándares más exigentes sin incumplir los establecidos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Reconoce que la prohibición de trasvases entre cuencas hidrográficas contenida en el art. 16.3 debe entenderse limitada a las intracomunitarias (art. 117 EAC), sin perjuicio de la competencia del Estado sobre las intercomunitarias (art. 149.1.22 CE) y de la posibilidad de que el Estado pueda verse forzado a legitimar una intervención sobre cuencas intracomunitarias al amparo de sus títulos competenciales, cuya legitimidad, en todo caso, debería evaluar llegado el momento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Niega que el art. 19 y las disposiciones adicionales primera, segunda y tercera y finales quinta y sexta vulneren las competencias estatales sobre economía (art. 149.1.13 CE) y energía (art. 149.1.25 CE). Si hubiesen sido dictadas desde las competencias estatutarias correlativas —reconoce— entonces los preceptos sí vulnerarían las bases del Estado, pero, en su opinión, “a pesar de la rotundidad y grandeza de las afirmaciones empleadas” en los artículos cuestionados, estos contienen normas estrictamente ambientales que “no prescriben obligación ni regulan derecho alguno” sino que invitan al Gobierno autonómico para que use sus competencias para “impulsar, promover, fomentar, planificar, estudiar y adoptar las medidas más adecuadas” para frenar el cambio climático. “Así entendidos” estos preceptos, concluye, “son perfectamente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Acepta que el plan de electrificación de los puertos del art. 21.4 debe entenderse referido solamente a los puertos que no sean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Niega que los apartados tercero y cuarto del art. 24 (“Transportes y movilidad”) vulneren la competencia del art. 149.1.13 CE o el límite de la unidad de mercado (art. 139 CE). El apartado tercero se limita a “mandatar” al Gobierno medidas para modificar el sector de la automoción y avanzar en los objetivos de la protección medioambiental. Y el apartado cuarto, referido al “horizonte del año 2040” “no tiene”, en opinión de la letrada del Parlamento, “fuerza normativa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impuesto sobre emisiones de dióxido de carbono de los vehículos de tracción mecánica regulado en los arts. 40 a 50 de la ley, la letrada del Parlamento de Cataluña, tras recordar la doctrina de este Tribunal sobre los límites a la potestad tributaria de las comunidades autónomas respecto a la doble imposición (art. 6.2 y 3 LOFCA), señala que el hecho imponible del impuesto no coincide, a estos efectos, con los impuestos estatal y local señalados por el recurso. El impuesto especial sobre determinados medios de transporte grava la capacidad contributiva puesta de manifiesto con su adquisición y el derecho a circular por vías y terrenos públicos, no las emisiones contaminantes como el impuesto autonómico. Reduce la importancia de los elementos medioambientales presentes también en el impuesto estatal y subraya, en cambio, la diferencia que consiste en el carácter finalista del impuesto autonómico. Y por lo que respecta al impuesto sobre vehículos de tracción mecánica, destaca la finalidad extrafiscal (ecológica) del impuesto autonómico recurrido, ausente en el impuesto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al art. 51, se ciñe al examen de su apartado tercero, letra b), que el recurso considera que comporta la territorialización de los ingresos procedentes de las subastas de derechos de emisión de gases de efecto invernadero. Sin embargo, le parece que no es esta la lectura que debe hacerse del art. 51.3 b), pues este precepto regula lo que debe hacerse “en caso de existir” los ingresos que regula; de no ser así, el precepto no tendrá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Acepta el reproche de técnica legislativa efectuado contra el art. 52.1, y sostiene que naturalmente la constitucionalidad del precepto pasa por entender que se refiere a las competencias ejecutivas que son propias de la Generalitat, no a aquellas que en virtud de títulos específicos corresponden al Estado. Y por lo que respecta al apartado tercero del mismo art. 52, subraya que el precepto no designa organismo o autoridad acreditativa alguna sino que remite a reglamento la regulación de los mecanismos de acreditación, y que la STC 33/2005 declaró inconstitucional la designación por el Estado de la Entidad Nacional de Acreditación como organismo de acreditación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representación del Parlamento acepta el reproche de técnica legislativa de la disposición adicional séptima, por su vaguedad y amplitud de términos, aunque afirma que permite una lectura conforme con la Constitución considerando que mandata al Gobierno para, en el ámbito de sus competencias, se dirija a quien corresponda para alcanzar el fin propuesto de conseguir que se declare el Mediterráneo zona libre de prospecciones y actividades de extracción y explotación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Reitera lo argumentado previamente respecto del art. 4 e) en relación ahora con su complementaria disposición transitoria tercera, apartado segundo, sobre la remisión a reglamento de los requisitos de los edificios para ser considerados “de consumo de energía casi nulo”. Se trata de una definición prácticamente idéntica a la dada por el Estado en el Real Decreto 56/2016.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el escrito solicita el levantamiento de la suspensión de la vigencia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Próximo a finalizar el plazo de los cinco meses que señala el art. 161.2 de la Constitución desde la suspensión de la ley impugnada, por providencia de 21 de febrero de 2018 se dio traslado al abogado del Estado para que en el plazo de cinco días formulase alegaciones sobre el mantenimiento o levantamiento de la citada suspensión, lo que la representación procesal del presidente del Gobierno efectuó mediante escrito presentado el 2 de marzo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36/2018, de 21 de marzo, el Pleno del Tribunal acordó mantener la suspensión del art. 19.4 y alzar la suspensión del resto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junio de 2018, el Pleno del Tribunal acordó, una vez perdida la vigencia del Real Decreto 944/2017, de 27 de octubre, conforme a lo previsto en sus disposición adicional segunda, alzar la suspensión del plazo acordada en el presente proceso constitucional y dar traslado al Gobierno de la Generalitat de Cataluña, por conducto de su presidente, al objeto de que en el plazo de quince días pudiera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junio de 2018 tuvo entrada en el registro general del Tribunal el escrito de alegaciones del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negando la premisa en que descansa el escrito de interposición. A su juicio, la lucha contra el cambio climático no requiere una legislación uniforme, como se sostiene de contrario, y así resulta de la doctrina constitucional (cita las SSTC 101/2015, 165/2016 y 53/2017). En cuanto al encuadramiento competencial, considera que el sentido y finalidad de la ley la sitúa en la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primer grupo de preceptos impugnados, arts. 2.2 e) [en realidad i)], 4 e), 5, 6, 7, 8, 10 y 11, comienza relegando el estudio del art. 4 e) a un momento posterior más oportuno; en cambio, atrae el estudio de las disposiciones adicionales primera y tercera que aunque se impugnan por conexión con el art, 19, considera que deben tratarse en este momento puesto que regulan “instrumentos u objetivos de mitigación y adaptación equivalentes” a los regulados en los artículos impugnados en esta parte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centrado el objeto de esta parte de las alegaciones, los abogados de la Generalitat consideran que la argumentación del escrito de interposición es en este punto insuficiente, pues se limita a afirmar la contradicción con la normativa básica estatal sin alegar ninguna infracción concreta, y que el abogado del Estado hace un “juicio de intenciones” inadecuado para un juicio de constitucionalidad. Recuerdan que no es necesario que las normas autonómicas de desarrollo incluyan cláusulas de salvaguarda; descartan el juego del art. 149.1.13 CE pues este título solo ampara normas con “incidencia directa y significativa” sobre la actividad económica general; y consideran que los preceptos impugnados son un instrumento útil para que España pueda alcanzar sus compromisos de reducción de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Les parece “obvio” que la prohibición de trasvases permanentes del art. 16.3, de acuerdo con su amparo competencial (aguas intracomunitarias: art. 117 EAC y STC 30/2010, FJ 65), debe entenderse limitado a las cuencas hidrográficas intracomunitarias, sin que en modo alguno alcance a los trasvases que eventualmente pueda n preverse en las intercomunitarias de competencia estatal. “Así interpretado”, concluyen, el art. 16.3 “no vulnera la competencia en materia de aguas que el art. 149.1.22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alegaciones aborda seguidamente el examen de los arts. 4 e), 19, 21.4 y disposiciones adicional segunda, final sexta y transitoria tercera, en cuanto que todos ellos inciden en el régimen energético, recordando la jurisprudencia constitucional sobre el alcance de esta competencia sobre las bases como “común denominador normativo necesario para asegurar la unidad fundamental” del sector con posibilidad de desarrollo por las comunidades autónomas en atención a sus intereses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argumenta, en primer lugar, sobre el art. 19, que no impone una regulación determinada, sino directrices dirigidas al Gobierno de la Generalitat para “impulsar, promover, favorecer y fomentar” el uso de energías renovables, competencia reconocida en el art. 133.1 d) EAC y STC 68/2017, de manera que le parece una impugnación, en general, preventiva. En particular, considera que las directrices del art. 19.1 son compatibles con los principios de política energética del art. 77 de la Ley 2/2011, de 4 de marzo, de economía sostenible, dictada al amparo de las competencias del Estado en materia de medio ambiente y energía; y que el cierre de las centrales nucleares en 2027 establecido en el art. 19.2 a) no es una norma preceptiva que imponga efectivamente su cierre, lo que, reconoce, supondría una invasión competencial pues esta decisión corresponde al Estado conforme a la Ley 25/1964, de energía nuclear, sino que debe interpretarse como “un mandato al Gobierno de Cataluña para que elabore un plan para el desarrollo de energías alternativas […] renovables”. Asimismo, considera que el establecimiento de tarifas que penalicen el sobreconsumo [art. 19.2 b)] permite una lectura compatible con las bases estatales, al poder ser establecidas fuera y al margen de las tarifas que fija el Estado, como coste “sufragado por los usuarios de Cataluña que malbaraten energía”. Los órganos y planes previstos en el art. 19.3 y disposición adicional segunda son legítimos al amparo de la potestad de autoorganización de las comunidades autónomas (arts. 147.2 y 148.1.1 CE, art. 150 EAC y STC 31/2010, FJ 93). La prohibición del fracking del art. 19.4 no es absoluta, sino limitada a los “permisos de exploración” que corresponda otorgar a la administración catalana, de modo que “no excluye la concesión de permisos de investigación” ni tampoco de “autorizaciones de exploración”, “permisos de investigación” y “concesiones de explotación… cuyo otorgamiento corresponda al Estado”. Finalmente, las “propuestas normativas” y “planificación energética” de los apartados quinto y sexto, y las “estrategias específicas en materia de energía” de la disposición final sexta son ejercicio legítimo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estrategias de la disposición final sexta son coherentes con las directrices señaladas en el art. 19, de modo que demostrada la constitucionalidad de éste, queda asimismo acreditada la de aquella. En todo caso, se denuncia que la impugnación es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lectura del art. 21.4 efectuada en el recurso es “sesgada e incompleta” puesto que el preámbulo de la ley, cuando se citan los títulos competenciales en los que esta se ampara, se invoca el art. 141.1 EAC referido a los puertos que no sean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transitoria tercera y el art. 4 e) son constitucionales porque la definición de “edificio de consumo de energía casi nulo” es idéntica a la establecida en la disposición adicional cuarta del Real Decreto 56/2016, de 12 de febrero, sin que se argumente de contrario dónde residen las discrepancias con esta definición.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los apartados tercero y cuarto del art. 24, los abogados de la Generalitat denuncian en primer término la ausencia de argumentación específica del recurso, solicitando por ello su desestimación. No obstante, en aras de una mayor exhaustividad, argumentan por qué no puede aceptarse tampoco la vulneración competencial apreciada en el Dictamen del Consejo de Estado previo a la interposición del recurso. A su juicio, las medidas de los apartados dichos, no quiebran la unidad de mercado puesto que el Tribunal Constitucional ha admitido la existencia de diversidad de regulaciones, inherente a la autonomía política de las Comunidades Autónomas (cita la STC 88/1986, FJ 6). Y pone como ejemplo de ello las licitaciones para la renovación de flotas públicas de automóviles mediante la compra de vehículos “limpios o de bajas emisiones” aprobadas por la Generalitat, así como la previsión en la propia normativa del Estado de que las comunidades autónomas adopten “planes y programas […] para prevenir y reducir la contaminación atmosférica” (art. 16 de la Ley 34/2007, de 15 de noviembre,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letrados de la Generalitat abordan a continuación las diferencias entre el impuesto sobre las emisiones de dióxido de carbono de los vehículos de tracción mecánica regulado en los arts. 40 a 50 con los dos impuestos señalados en el escrito de interposición. Tras hacer un extenso estudio de la doctrina del Tribunal sobre la materia, inciden en el fin medioambiental que persigue el impuesto autonómico, que lo hace compatible a estos efectos con el impuesto especial sobre determinados medios de transporte. Señala, al efecto, que tanto la OCDE como la Unión Europea han señalado que la fiscalidad ambiental es un elemento clave de las políticas medioambientales y que “hay un margen claro para revisar los impuestos medioambientales en España”, según el informe de la Comisión relativo a España de 3 de febrero de 2017. La supuesta finalidad medioambiental del impuesto especial sobre determinados medios de transporte aludida en la exposición de motivos de la Ley de impuestos especiales no se plasmó en su configuración hasta la reforma introducida por la Ley 34/2007, de 15 de noviembre, de calidad del aire y protección de la atmósfera, que introdujo las emisiones de CO2 como elemento a considerar en la determinación del tipo impositivo. Señala también las diferencias en el momento del devengo (el impuesto estatal es instantáneo y el autonómico de carácter periódico), en los vehículos afectados y en la determinación de la base imponible. Y cita el dictamen del Consejo de Estado previo al recurso de inconstitucionalidad que no consideró que ambos tributos coincidieran a los efectos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impuesto sobre vehículos de tracción mecánica, aunque el escrito reconoce la existencia de una clara similitud con el impuesto autonómico recurrido, considera que el modo en que el legislador autonómico ha articulado este impuesto permite su compatibilidad con aquél, señaladamente porque el hecho imponible se determina sobre las emisiones contaminantes y no sobre la aptitud del vehículo para circular por las vías públicas y por el carácter extrafiscal del impuesto autonómico, que deriva de los elementos estructurales del impuesto, fin que no se aprecia en el impuesto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art. 51, las alegaciones del Gobierno de la Generalitat denuncian la total ausencia de argumentación específica para el inciso final del apartado primero, formalmente impugnado pero que ni siquiera se identifica en el recurso, lo que le conduce a solicitar directamente la desestimación del recurso contra él por este motivo. Y por lo que respecta a la letra a) del apartado tercero, la denuncia de su inconstitucionalidad se vincula al impuesto regulado en los arts. 40 a 50, por lo que se remite a las alegaciones anteriores respecto a la constitucionalidad de este impuesto. Centrado así el objeto de esta parte de las alegaciones en el art. 51.3 b), se considera “evidente” que la previsión de este precepto en nada dificulta o condiciona la actuación estatal en orden a definir el destino de las sumas obtenidas con las subastas de derechos de emisión de gases de efecto invernadero, conforme establece la disposición adicional quinta de la Ley 17/2012. Lo único que regula el precepto es la posibilidad de que dichos ingresos, si se llegan a obtener, puedan financiar el fondo climático. Pero reconoce que puede ser que este supuesto nunca llegue realizarse, y en tal caso el art. 51.3 b) no llegará a tener nunca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Vincula la constitucionalidad de este precepto con la disposición final quinta, puramente transitoria y que prevé expresamente la necesidad de un acuerdo con el Estado. Le parece que sus términos, tan prudentes y moderados, no pueden resultar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lo que atañe al art. 52.1, el Gobierno autonómico reconoce que la formulación del precepto es genérica, pero que en todo caso se refiere expresamente a las actividades realizadas “en Cataluña”, de modo que debe interpretarse que las competencias en relación con ellas se refieren a las que corresponden a la Generalitat, y solo a ellas, sin perjuicio de las competencias estatales relativas al sector de la aviación. Y sobre el apartado tercero, apela al Dictamen del Consejo de Estado previo a la interposición del recurso que ya señaló que los verificadores en el ámbito del régimen de comercio de derechos de emisión pueden considerarse una especie dentro de la categoría general de los verificadores medioambientales, y a la STC 15/2018, FJ 9, que ha reconocido que la propia normativa básica estatal residencia esa competencia ejecutiva 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séptima se admite equívoca, pero se propone una lectura de ella respetuosa con la competencia del estado sobre los recursos minerales y energéticos presentes en el subsuelo marino [art. 3.2 b) de la Ley del sector de hidrocarburos], como mandato dirigido al Gobierno autonómico para que adopte las medidas necesarias ante los poderes públicos estatales para que en un futuro indeterminado se declare el Mediterráneo como zona libre de prospecciones y actividades de extracción y explotación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junio de 2019,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interpone el presente recurso de inconstitucionalidad contra varios preceptos de la Ley del Parlamento de Cataluña 16/2017, de 1 de agosto, del cambio climático, por considerar que vulneran las competencias del Estado en materia de bases y coordinación de la planificación general de la actividad económica (art. 149.1.13 CE), puertos de interés general (art. 149.1.20 CE), legislación, ordenación y concesión de recursos y aprovechamientos hidráulicos cuando las aguas discurran por más de una comunidad autónoma (art. 149.1.22 CE), legislación básica sobre protección del medio ambiente, sin perjuicio de las facultades de las Comunidades Autónomas de establecer normas adicionales de protección (art. 149.1.23 CE) y bases del régimen minero y energético (art. 149.1.25 CE), según los casos. Asimismo, impugna los artículos que regulan el impuesto sobre las emisiones de dióxido de carbono de los vehículos de tracción mecánica (arts. 40 a 50) por no respetar el límite a la potestad tributaria de las comunidades autónomas establecido en el art. 6, apartados segundo y tercero,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y el Gobierno de la Generalitat de Cataluña han presentado alegaciones defendiendo la conformidad con el orden constitucional de distribución de competencias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entre las partes es, por tanto, estrictamente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recurrida, del cambio climático de Cataluña, se presenta a sí misma (preámbulo, apartado segundo) como instrumento para el cumplimiento de los objetivos del Acuerdo de París, hecho en la capital francesa el 12 de diciembre de 2015 y ratificado por España (instrumento de ratificación publicado en el “Boletín Oficial del Estado” de 2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París ha supuesto una importante transformación en el modo en que la comunidad internacional aborda la lucha contra el cambio climático. El enfoque tradicional en Derecho internacional ha consistido en atribuir obligaciones a los Estados que estos deben cumplir en sus ordenamientos internos (enfoque de arriba abajo o top-down approach, en terminología de la doctrina internacionalista que recoge el preámbulo de la ley, apartado tercero). El Protocolo de Kioto (“Boletín Oficial del Estado” de 8 de febrero de 2005) es aún tributario de esta concepción, pues descansa en la obligación impuesta a los países desarrollados señalados en el anexo I de reducir sus emisiones de gases de efecto invernadero en determinadas cantidades individualizadas para cada uno de ellos y en los plazos igualmente establecidos (art. 3). El Acuerdo de París, en cambio, ha invertido esta perspectiva y ha adoptado la estrategia contraria de tipo descentralizado y ascendente, o bottom-up approach, término igualmente recogido en el preámbulo de la ley recurrida. Así, en lugar de efectuar una planificación centralizada y descendente de objetivos, atribuyendo obligaciones de mitigación a los Estados a partir de estimaciones globales, se ha limitado a organizar los compromisos que los Estados decidan asumir unilateralmente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París parte de un “objetivo a largo plazo” (art. 4) que es compartido por todos los Estados signatarios: mantener el aumento de la temperatura mundial “muy por debajo de 2º C con respecto a los niveles preindustriales y proseguir con el esfuerzo para limitar ese aumento de la temperatura a 1,5º C” [art. 2.1 a)], pero deja a la discrecionalidad de cada parte la determinación de su contribución a ese objetivo (art. 3). No obstante, a fin de dotar de algún grado de normatividad a ese compromiso voluntario, añade mecanismos que buscan promover su cumplimiento por los Estados, como son la obligación de las partes de suministrar información sobre las contribuciones determinadas a nivel nacional (art. 4.8, 9 y 13), la creación de un comité “para facilitar la aplicación y promover el cumplimiento” del Acuerdo “de manera trasparente, no contenciosa y no punitiva” (art. 15) o el “marco de transparencia” del art. 13 que, aunque también previsto “de manera facilitadora, no intrusiva y no punitiva, respetando la soberanía nacional” (art. 13.3), puede permitir en la práctica una revisión por pares y la sanción, al menos política, del Estado que no asuma su parte de responsabilidad en la lucha contra el calentamiento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contribuir a este objetivo común, el Acuerdo de París reconoce en su preámbulo “la importancia del compromiso de todos los niveles de gobierno y de los diversos actores, de conformidad con la legislación nacional de cada parte” para “hacer frente al cambio climático”. Y la Decisión 1/CP.21 de la conferencia de las partes, que es el “órgano supremo” de la Convención Marco de las Naciones Unidas sobre el cambio climático, hecho en Nueva York el 9 de mayo de 1992 (“Boletín Oficial del Estado” de 1 de febrero de 1994) según su art. 7, al mismo tiempo que “decide aprobar” el Acuerdo de París (párrafo 1), “acoge con satisfacción los esfuerzos de todos los interesados que no son partes, incluidos los de la sociedad civil, el sector privado, las instituciones financieras, las ciudades y otras autoridades subnacionales, para hacer frente al cambio climático y darle respuesta” (párrafo 133), e “invita” a esos “interesados que no son partes […] a que acrecienten sus esfuerzos y apoyen las medidas destinadas a reducir las emisiones y/o a aumentar la resiliencia y disminuir la vulnerabilidad a los efectos adversos del cambio climático, y a que den a conocer esos esfuerzos a través de la plataforma de la zona de los actores no estatales para la acción climática” (párrafo 134).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recurrida se refiere expresamente y apela a esta invitación a los niveles de gobierno no estatales para adoptar medidas destinadas a reducir las emisiones (preámbulo, apartado tercero). Y con esta apoyatura, busca situarse en el objetivo más ambicioso del Acuerdo de París, contribuyendo a no superar el calentamiento global más de 1,5º C. Considera que las medidas adoptadas hasta la fecha en el ámbito de la Unión Europea no son suficientes para alcanzar este objetivo, pues según explica el preámbulo “la creación del mercado europeo de comercio de derechos de emisión… no ha resultado suficientemente efectivo” y los objetivos de reducción de emisiones señalados en el ámbito de la Unión Europea para los años 2020 (10 por 100 respecto a las emisiones de 2005) y 2050 (80-95 por 100 por debajo de las emisiones de 1990) están pensados para limitar el aumento de la temperatura a 2º C respecto a la época preindustrial, “pero si, como recomienda el Acuerdo de París, el objetivo de la sociedad catalana es ayudar a limitar el calentamiento del planeta a un máximo de 1,5º C” —prosigue el preámbulo— “los objetivos aún deben ser más ambiciosos, y debe llegarse a una neutralidad en las emisiones de gases de efecto invernadero antes de 2050. Esta mirada a medio plazo implica el establecimiento de una hoja de ruta que fije los objetivos de reducción de emisiones de gases de efecto invernadero para el período 2020-2050, que deben hacer posible a partir de esta fecha un escenario neutro en carbono, es decir, un equilibrio entre las emisiones antropogénicas de gases de efecto invernadero y la capacidad de sumidero mediante mecanismos naturales o antropogénicos”.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lógica correspondencia con esta declaración de intenciones, el art. 2.1 proclama que las finalidades de la ley son “reducir las emisiones de gases de efecto invernadero y la vulnerabilidad a los impactos del cambio climático, [y] favorecer la transición hacia una economía neutra en emisiones de gases de efecto invernadero, competitiva, innovadora y eficiente en el uso de recursos” (art. 2.1). Y su “objeto”, rúbrica del art. 1, es regular “las medidas encaminadas a la mitigación y la adaptación al cambio climático, la definición del modelo de gobernanza de la administración pública con relación al cambio climático y el establecimiento de impuestos como instrumento para actuar contra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“definiciones” del art. 4, por “mitigación” se entiende la “intervención antropogénica que tiene por objetivo reducir las emisiones de gases de efecto invernadero o mejorar los sumideros” [art. 4 l)] y por “adaptación” la “capacidad de ajuste de los sistemas naturales o humanos al cambio climático y a sus impactos para moderar los daños o aprovechar las oportunidades” [art.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“mitigación del cambio climático” (rúbrica del capítulo I, arts. 5 a 8) la ley regula una serie de documentos que deben aprobar el Parlamento (los “objetivos de reducción de emisiones de gases de efecto invernadero” y los “presupuestos de carbono”) y el Gobierno (el “marco estratégico de referencia de mitigación”, el “inventario de emisiones a la atmósfera y de sumideros de CO2 de Cataluña” y la “huella de carbono”) y de los que debe resultar, conforme a la planificación efectuada por periodos de cinco años (arts. 5.1, 6.1 y 7.1) y con una antelación de diez años en el caso de los “presupuestos de carbono” (art. 7.1), “la cantidad total de emisiones permitidas para el conjunto de Cataluña” tanto para los “sectores cubiertos por un sistema de comercio de derechos de emisión” como para los “sectores no cubiertos” (art. 7.3), incluyendo además medidas de “cumplimiento obligatorio para los actores implicados”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de “adaptación al cambio climático” (rúbrica del capítulo II, arts. 9 a 12) persiguen reducir la vulnerabilidad de la población, los sectores socioeconómicos y los ecosistemas al cambio climático y adaptar los sectores productivos a este fenómeno [art. 9, en relación con el art. 2.2, letras b) y c)]. A tal fin, la ley ordena que el departamento competente en materia de cambio climático elabore el “marco estratégico de referencia de adaptación” para evaluar los impactos del cambio climático, identificar los sistemas naturales, territorios y sectores socioeconómicos más vulnerables y proponer las medidas de adaptación necesarias para reducir esa vulnerabilidad (art. 10), y ordena al Gobierno de la Generalitat integrar esos objetivos e intereses medioambientales en su planificación y programación sectoriales (arts. 10.3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III está dedicado precisamente a las “políticas sectoriales”. Se abre con el art. 13, que contiene el mandato general de integrar en la planificación, la ejecución y el control de las políticas sectoriales del Gobierno de la Generalitat “las medidas adecuadas para reducir la vulnerabilidad al cambio climático” y las “medidas para reducir [las] emisiones” de gases de efecto invernadero (apartados primero y tercero); y añade la previsión, en términos potestativos, de que “el Gobierno puede adoptar medidas adicionales a las establecidas por la presente ley en sus instrumentos de planificación, a fin de garantizar el cumplimiento de los objetivos de mitigación y adaptación establecidos por los artículos 5 y 9” (art. 13.4). Siguen a este art. 13 catorce artículos dedicados a los sectores de la agricultura y ganadería (art. 14), pesca y acuicultura (art. 15), agua (art. 16), biodiversidad (art. 17), bosques y gestión forestal (art. 18), energía (art. 19), industria, servicios y comercio (art. 20), infraestructuras (art. 21), residuos (art. 22), salud (art. 23), transportes y movilidad (art. 24), turismo (art. 25), formación profesional, universidades e investigación (art. 26) y urbanismo y vivienda (art. 27). Cada uno de ellos incluye el mandato de dirigir las medidas adoptadas en el sector correspondiente a reducir la vulnerabilidad o las emisiones, y añade luego objetivos o mandatos específicos de cada sector (por ejemplo, la transición energética hacia un modelo cien por cien renovable con objetivos mensurables para los años 2030 y 2050, la imposición de determinadas obligaciones para que las empresas de más de 250 trabajadores o del sector de las infraestructuras puedan acceder a ayudas, bonificaciones y beneficios fiscales relativos a actuaciones y proyectos de naturaleza ambiental o energética, o la promoción de estudios relacionados con la materia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IV, dedicado a “la administración en materia de cambio climático” (arts. 28 a 36) contiene normas de organización (creación de órganos y encomienda de funciones) y regula las “infraestructuras de energías renovables” como “obras de interés público” (art. 34), la “contratación verde” (art. 35) y la colaboración y cooperación internacional del Gobierno de la Generalitat en el sector (art.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V lleva por rúbrica “fiscalidad ambiental”. Tras establecer el principio general de que “las administraciones públicas de Cataluña deben gravar las actuaciones que hacen aumentar la vulnerabilidad o incrementan las emisiones de gases de efecto invernadero y deben incentivar fiscalmente las actuaciones que favorecen la adaptación al cambio climático o la reducción de emisiones de gases de efecto invernadero cuando sea posible técnica y económicamente” (art. 37), la ley “crea” (art. 39), aunque no regula, dos impuestos ambientales: el impuesto sobre las actividades económicas que generan dióxido de carbono y el impuesto sobre las emisiones portuarias de grandes barcos; y regula, aunque no crea (puesto que fue creado y regulado en la Ley 5/2017, que la propia ley del cambio climático se encarga de derogar expresamente), el impuesto sobre las emisiones de dióxido de carbono de los vehículos de tracción mecánica, al que dedica los arts. 40 a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capítulo (VI), bajo la rúbrica “Otros instrumentos para el cumplimiento de los objetivos de la Ley”, regula el fondo climático (art. 51), el régimen de comercio de derechos de emisión (art. 52), la transferencia de conocimiento (art. 53), la participación pública en planes y programas y acceso a la información (art. 54), la difusión del conocimiento y sensibilización (art. 55) y la evaluación de la huella de carbono de productos (art.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completa con seis disposiciones adicionales, otras seis transitorias, la disposición derogatoria y trece disposiciones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Tratándose de una controversia competencial, el primer paso para su resolución debe ser el encuadramiento de la materia entre las enumeradas en la Constitución y en el Estatuto de Autonomía de Cataluña a fin de distribuir el ejercicio de las funciones estatales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Constitución y en el Estatuto de Autonomía de Cataluña no existe ningún título competencial específico relativo a la lucha contra el cambio climático. Otros estatutos, en cambio, sí mencionan este concepto: los Estatutos de Aragón y de Castilla y León incluyen el “desarrollo de políticas que contribuyan a mitigar el cambio climático” en el título relativo a normas adicionales de protección del medio ambiente (arts. 71.22 y 70.1.35, respectivamente); los de Canarias y Extremadura lo mencionan dos veces, una como materia incluida en su competencia sobre medio ambiente [arts. 153.1 ñ) y 9.1.33] y otra como principio rector de la actuación de sus poderes públicos (arts. 37.15 y 7.7); y finalmente, el de Andalucía, aunque no lo menciona entre las competencias de la comunidad autónoma, ni siquiera en el precepto dedicado al “medio ambiente, espacios protegidos y sostenibilidad” (art. 57), sí lo hace en el título VII dedicado al “medio ambiente”, vinculándolo al fomento de “energías renovables y limpias” y a “políticas que favorezcan la utilización sostenible de los recursos energéticos, la suficiencia energética y el ahorro” (art. 204). Del mismo modo, sin emplear expresamente la locución “cambio climático”, pero aludiendo a este fenómeno, el art. 46.2 del Estatuto de Autonomía de Cataluña (EAC), ubicado en el capítulo dedicado a los “principios rectores”, establece: “[l]as políticas medioambientales deben dirigirse especialmente a la reducción de las distintas formas de contaminación, la fijación de estándares y de niveles mínimos de protección, la articulación de medidas correctivas del impacto ambiental, la utilización racional de los recursos naturales, la prevención y el control de la erosión y de las actividades que alteran el régimen atmosférico y climático, y el respeto a los principios de preservación del medio, la conservación de los recursos naturales, la responsabilidad, la fiscalidad ecológica y el reciclaje y la reutilización de los bienes y los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comparecidas han coincidido en señalar como título que da cobertura general a la ley recurrida el de protección del medio ambiente, en el que el Estado tiene competencia solamente sobre las bases (art. 149.1.23 de la Constitución) mientras que a la Generalitat de Cataluña corresponde el desarrollo y ejecución y la aprobación de normas adicionales de protección, conforme al citado precepto constitucional y al art. 144 EAC, sin perjuicio de reconocer también la incidencia en algunos casos de otros títulos para preceptos concretos (aguas, energía, puertos, etc.), pues como este Tribunal ha señalado en varias ocasiones “lo ambiental es ‘un factor a considerar en las demás políticas públicas sectoriales’ (por todas, STC 33/2005, de 17 de febrero, FJ 5) lo cual implica, a los efectos del encuadramiento competencial de una norma, que no toda actividad que atienda a dicho factor recae necesariamente en el ámbito del título competencial de medio ambiente, sino que habrá que ponderar en cada caso cuál sea el ámbito material con el que la norma en cuestión tenga una vinculación más estrecha y específica” (STC 15/2018,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en cambio, sobre la incidencia del título relativo a las bases y coordinación de la planificación general de la actividad económica (art. 149.1.13 CE), que el abogado del Estado considera igualmente aplicable puesto que en él se ampara también la Ley 1/2005, de 9 de marzo, por la que se regula el régimen del comercio de derechos de emisión de gases de efecto invernadero (disposición final segunda), que invoca como parámetro de constitucionalidad mediata de la ley impugnada, mientras que los representantes del ejecutivo y legislativo autonómicos rechazan esta cobertura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Pronunciamientos anteriores de este Tribunal han encuadrado competencialmente planes y programas de ayudas públicas dirigidas a generar actividad económica baja en carbono y a contribuir al cumplimiento de los compromisos internacionales asumidos por España sobre reducción de emisiones de gases de efecto invernadero en el art. 149.1.23 CE. En concreto, la STC 15/2018, de 22 de febrero, FJ 5, dispuso que “si bien” esta actuación pública “atiende… a la finalidad de impulsar el tránsito hacia una economía baja en carbono —por lo que no se puede negar su importancia sobre la actividad económica, ni su vinculación con el título recogido en el número 13 del artículo 149.1 CE—, es evidente que sus disposiciones presentan una conexión más estrecha con la materia medioambiental —en donde se enmarca la disminución de las emisiones de gases de efecto invernadero a la que atiende dicho tránsito—, de suerte que la regla competencial del artículo 149.1.23 CE es la que hemos de considerar más específica y, por tanto, de aplicación preferente en lo que a la determinación de los títulos competenciales estatales respecta”. Y en los mismos términos se han pronunciado las SSTC 62/2018, de 7 de junio, FJ 3, y 64/2018, también de 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recurrida, sin embargo, no es enteramente coincidente ni del todo análoga a las disposiciones y actos enjuiciados en esas sentencias anteriores. La STC 15/2018 se dictó en el conflicto positivo de competencia planteado por el Gobierno de la Generalitat de Cataluña contra determinados artículos del Real Decreto 1494/2011, de 24 de octubre, por el que se regula el fondo de carbono para una economía sostenible, cuyo objeto era la “adquisición” por dicho fondo “de créditos en forma de reducciones verificadas de emisiones en el ámbito de las actividades e instalaciones en el territorio nacional de los sectores no incluidos en el régimen de comercio de derechos de emisión de la UE (art. 7), objeto central de este conflicto” (STC 15/2018, FJ 3). Y las SSTC 62/2018 y 64/2018 resolvieron sendos conflictos positivos de competencia interpuestos por el mismo Gobierno autonómico contra reales decretos en los que se convocaban concretas ayudas a financiar por el fondo en sectores específicos no incluidos tampoco en el régimen de comercio de derechos de emisión: el plan de impulso al medio ambiente en el sector hotelero Pima Sol (STC 62/2018) y el plan de impulso al medio ambiente en el sector de la empresa Pima Empresa (STC 64/2018). Eran, así entendidas, actuaciones públicas con ámbito y efectos limitados.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objeto de este recurso, del cambio climático de Cataluña, va más allá del mero diseño de un programa de ayudas a empresas para financiar proyectos de eficiencia energética (STC 15/2018) o de la concreta convocatoria de ayudas en sectores específicos (SSTC 62/2018 y 64/2018). La Ley del cambio climático abarca y quiere regular el ejercicio de todas las actividades contaminantes desarrolladas en el territorio de la comunidad autónoma, tanto en los que llama “sectores cubiertos” por el sistema de comercio de derechos de emisión como en los “no cubiertos” por dicho sistema, con el fin de fijar límites a las emisiones “permitidas para el conjunto de Cataluña” (art. 7.3). Para ello, regula medidas de reducción de la vulnerabilidad y de emisiones en todas las políticas sectoriales (capítulo III) y habilita al Gobierno de la Comunidad Autónoma para establecer medidas “de cumplimiento obligatorio para los actores implicados” (art. 6.3) y “objetivos concretos, sectoriales, de regulación vinculante” (disposición adicional primera, apartado cuarto). La ley tiene pues una vocación transformadora del entero sistema industrial, económico y energético de Cataluña, como muestra desde su preámbulo, que comienza reconociendo que el cambio climático “exige una transformación profunda de los actuales modelos energéticos y productivos” (apartado primero, párrafo segundo). Coherentemente con ello, en su parte dispositiva, la ley señala entre sus objetivos “favorecer la transición hacia una economía neutra en emisiones de gases de efecto invernadero, competitiva, innovadora y eficiente en el uso de recursos” (art. 2.1) y “contribuir a la transición hacia una sociedad en la que el consumo de combustibles fósiles tienda a ser nulo” y hacia “un modelo económico y energético no dependiente de los combustibles fósiles ni nucleares en 2050” [art. 2.2 a)]. Y a tal fin, el art. 19 y la disposición adicional primera señalan objetivos concretos de transición energética y de reducción de emisiones de gases de efecto invernadero, como la reducción del consumo final de energía en un 2 por 100 anual para llegar como mínimo al 27 por 100 en 2030, la reducción los óxidos de nitrógeno en un 35 por 100 y de las partículas en suspensión con menos de 10 micras en un 30 por 100 en el año 2020, el cierre de las centrales nucleares “no más allá de 2027”, la reducción de emisiones de gases de efecto invernadero en un 40 por 100 en 2030, en un 65 por 100 en 2040 y en un 100 por 100 en 2050, y la reducción del uso de combustibles fósiles en un 50 por 100 en 2030 y en un 100 por 100 en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jurisprudencia reiterada de este Tribunal ha reconocido la importancia de la producción y distribución de energía tanto para la vida cotidiana como para el funcionamiento de la actividad económica, a los efectos de amparar la regulación de aquella actividad no solo en el título competencial específico que reserva al Estado el establecimiento de las bases del régimen energético (art. 149.1.25 CE), sino también en el título transversal relativo a las bases y coordinación de la planificación general de la actividad económica del art. 149.1.13 CE [así, SSTC 69/2018, de 21 de junio, FJ 6 b); 148/2011, de 28 de septiembre, FJ 6; 18/2011, de 3 de marzo, FJ 6, y STC 197/1996, de 28 de noviembre, FJ 4 a)]. A su vez, en relación con este último título competencial (bases y coordinación de la planificación general de la actividad económica), la jurisprudencia constitucional ha señalado que el Estado puede a su amparo no solo “fij[ar] las líneas directrices y los criterios globales de ordenación de sectores económicos concretos” para alcanzar objetivos de política económica general o sectorial (por todas, STC 139/2013, de 8 de julio, FJ 3, refiriéndose a actividades de fomento en el mercado inmobiliario “por la evidente conexión de este sector con la economía nacional”; o STC 143/2017, de 14 de diciembre, FJ 13, sobre la orientación de las políticas públicas hacia la rehabilitación y regeneración de las ciudades), sino también, y muy principalmente, acometer la “ordenación general de la economía” (STC 1/1982, de 28 de enero, FJ 5) y adoptar “medida[s] de política económica general” para atender a supuestos en los que “para conseguir objetivos de la política económica nacional, se precisa una actuación unitaria en el conjunto del territorio del Estado” (por todas, SSTC 79/2017, de 22 de junio, FJ 6, y 89/2017, de 4 de julio, FJ 8, ambas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 jurisprudencia interpretativa de los títulos de los arts. 149.1.25 y 149.1.13 de la Constitución y el contenido y finalidad de la ley impugnada, no es posible relegar en este caso los títulos citados (energía y economía) al papel un tanto secundario o adjetivo, no sustancial, apreciado en las SSTC 15/2018, 62/2018 y 64/2018. La Ley del cambio climático de Cataluña no persigue solo la protección del medio ambiente; representa también, al mismo tiempo, el diseño de un modelo energético y económico alternativo para todas las actividades productivas de Cataluña y la programación o planificación de la actividad administrativa necesaria para alcanzar ese objetivo. De modo que no es posible prescindir de los intereses económicos y energéticos implicados y de las reglas de distribución de competencias en esas materias, en concreto en cuanto a su planificación, pues esta es fundamentalmente la técnica normativa empleada, como más adelante se comprobará. Al efecto, el art. 149.1.13 CE atribuye al Estado competencia sobre las “bases y coordinación de la planificación general de la actividad económica”, mientras que el 152.3 EAC reserva a la Generalitat la potestad de “establecer una planificación de la actividad económica en el marco de las directrices que establezca la planificación general del Estado”. Por su parte, el art. 149.1.25 CE reserva al Estado el establecimiento de las “bases del régimen energético”, que incluye la planificación general del sector [SSTC 69/2018, de 21 de junio, 5 d); 170/2012, de 4 de octubre, FJ 10; 223/2000, de 21 de septiembre, FJ 19, y 197/1996, de 28 de noviembre, FJ 4], en tanto que el art. 133 EAC regula la competencia “compartida” (entendido este término de conformidad con la STC 31/2010, de 28 de junio, FJ 60) de la Generalitat en materia de “energía”, que incluye, en lo que a este proceso interesa, la “regulación” de la actividad de “producción” de energía [apartado primero, letra a)], el “fomento y la gestión de las energías renovables y de la eficiencia energética” [mismo apartado primero, letra d)] y la “participación” de la Generalitat “en la regulación y planificación de ámbito estatal del sector de la energía que afecte al territorio de Cataluña” (apartado tercero), debiendo entenderse en todo caso que “corresponde al Estado, titular de la competencia, concretar el alcance y modo de esa participación” (STC 31/2010, FJ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esta precisión inicial sobre la incidencia de los títulos competenciales de los arts. 149.1.13 y 25 CE, será más adelante, al enjuiciar cada precepto concreto a la luz de la normativa estatal de contraste, cuando habrá de identificarse el título competencial más específico y prevalente o, en su caso, la confluencia de varios de ellos, a los efectos de resolver sobre su constitucionalidad, ya que, en efecto, al ser todas estas competencias (protección del medio ambiente, ordenación de la actividad económica y energía) materias repartidas según el binomio bases/desarrollo, y siendo objeto de enjuiciamiento una norma autonómica, es de aplicación nuestra doctrina según la cual “cuando el ejercicio de una competencia autonómica sobre una materia ha de moverse dentro de la legislación básica del Estado, este marco está formado por toda la legislación básica que a ella se refiere, y no solo por la relativa a la materia concreta sobre la que recaiga esa competencia” (SSTC 8/2018, de 25 de enero, FJ 4, y 64/1982, de 4 de noviembre, FJ 5), de modo que lo relevante no será tanto el engarce competencial de la ley autonómica en general o de cada precepto impugnado en particular como el carácter formal y materialmente básico de la legislación estatal de contraste citada en cada caso por el recurrente y la existencia de una “contradicción efectiva e insalvable por vía interpretativa” entre esa normativa y el precepto en cada caso recurrido, pues de concurrir ambas condiciones habrá de declararse inconstitucional y nulo el precepto recurrido por infringir el orden constitucional de distribución de competencias de forma mediata o indirecta, de acuerdo con nuestra consolidada doctrina (entre las más recientes, SSTC 137/2018, de 13 de diciembre, FJ 2, y 119/2018, de 31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diferencia del Parlamento catalán, las Cortes Generales no han aprobado una ley equivalente a la ley autonómica impugnada para dar cumplimiento a los compromisos asumidos por España en el Acuerdo de París. En la pasada Legislatura (XII) se presentaron dos proposiciones de ley para una ley de cambio climático y transición energética inspirada en el Acuerdo de París: la proposición de ley núm. 122-000265 por el grupo parlamentario confederal de Unidos Podemos-En Comú Podem-En Marea (“Boletín Oficial de las Cortes Generales”, Congreso de los Diputados, Núm. B-302-1, de 7 de septiembre de 2018) y la proposición de ley núm. 122-000247 por el grupo parlamentario Popular (“Boletín Oficial de las Cortes Generales”, Congreso de los Diputados, Núm. B-283-1, de 29 de junio de 2018). También los dos Gobiernos de la Legislatura iniciaron la elaboración de sendos anteproyectos de ley de cambio climático y transición energética (conjuntamente por el Ministerio de Agricultura y Pesca, Alimentación y Medio Ambiente y el Ministerio de Energía, Turismo y Agenda Digital el primero de ellos, y por el Ministerio para la Transición Ecológica el segundo). Sin embargo, ninguna de estas iniciativas fructificó.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haya una norma estatal paralela a la ley autonómica impugnada, sí existen otras normas aprobadas por el Estado en materia de emisiones contaminantes a las que debemos atender a fin de acometer fundadamente el análisis de los preceptos impugnados. Estas normas son, fundamentalmente: (i) la antes citada Ley 1/2005, de 9 de marzo, por la que se regula el régimen del comercio de derechos de emisión de gases de efecto invernadero; (ii) el Real Decreto Legislativo 1/2016, de 16 de diciembre, por el que se aprueba el texto refundido de la Ley de prevención y control integrados de la contaminación; y (iii) la Ley 34/2007, de 15 de noviembre,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exponer sus líneas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1/2005 se dicta al amparo de los títulos de los núms. 13 (economía) y 23 (medio ambiente) del art. 149.1 CE, según su disposición final segunda, y transpone a Derecho interno la Directiva 2003/87/CE, del Parlamento Europeo y del Consejo, de 13 de octubre de 2003, por la que se establece un régimen para el comercio de derechos de emisión de gases de efecto invernadero en la Comunidad y por la que se modifica la Directiva 96/61/CE (disposición final tercera bis). Está inspirada en la estrategia del Protocolo de Kioto y se aprobó precisamente para cumplir con las obligaciones internacionales en él asumidas, en el marco del programa europeo del cambio climático, ya que los Estados miembros de la Unión Europea decidieron cumplir conjuntamente esos compromisos mediante la Decisión 2002/358/CE, del Consejo, de 25 de abril de 2002, relativa a la aprobación, en nombre de la Comunidad Europea, del Protocolo de Kioto de la Convención Marco de las Naciones Unidas sobre el cambio climático y al cumplimiento conjunto de los compromisos contraídos con arreglo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la Ley 1/2005 para controlar y reducir la emisión de gases de efecto invernadero está basado en los conceptos de “autorización” para la emisión de gases de efecto invernadero y “derecho” a emitir esos gases.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4 de la Ley 1/2005 “toda instalación en la que se desarrolle alguna de las actividades y que genere las emisiones especificadas en el anexo I deberá contar con autorización de emisión de gases de efecto invernadero expedida en favor de su titular, salvo si la instalación está excluida del régimen comunitario con arreglo a la disposición adicional cuarta” (“instalaciones de pequeño tamaño”). Esta autorización “se otorgará” por el órgano autonómico competente “siempre que… considere acreditado que el titular es capaz de garantizar el seguimiento y notificación de las emisiones” de acuerdo con la propia ley (art. 4.4), e incluye “la obligación de entregar, en los cuatro meses siguientes al final de cada año natural, derechos de emisión en cantidad equivalente a las emisiones totales verificadas de la instalación durante el año anterior” [arts. 4.2 f) y 27.2]. El incumplimiento de esta obligación o el ejercicio de actividad sin licencia se tipifican como infracciones muy graves (art. 29.2, núms. 1 y 5) que llevan aparejadas sanciones de multa y extinción o suspensión de la autorización o clausura de las instalaciones [art. 30.1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emisión que los titulares de instalación deben “entregar” a la administración anualmente, de conformidad con el sistema expuesto, es el derecho subjetivo y transmisible a liberar a la atmósfera una tonelada equivalente de dióxido de carbono (art. 20). Para su adquisición, la ley regula la “subasta” como “método básico de asignación”, encomendando su realización a la Secretaría de Estado de cambio climático (arts. 14 y 39), en línea con lo dispuesto en el art. 22 del Reglamento (UE) 1031/2010 de la Comisión, de 12 de noviembre de 2010, sobre el calendario, la gestión y otros aspectos de las subastas de los derechos de emisión de gases de efecto invernadero con arreglo a la Directiva 2003/87/CE del Parlamento Europeo y del Consejo, por la que se establece un régimen para el comercio de derechos de emisión de gases de efecto invernadero en la Comunidad, que dispone que “cada Estado miembro designará un subastador”. La cantidad global de derechos de emisión que puede subastar España se fija a nivel europeo (art. 3 de la Decisión 2002/358/CE, antes citada, para el periodo 2008-2012, y arts. 10 y 12 del Reglamento 1031/2010, también citado, para los años posteriores), y quienes los hayan adquirido en las correspondientes subastas pueden, a su vez, enajenarlos o gravarlos (arts. 20, 21 y 25.4 de la Ley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mediante el establecimiento de un sistema de adquisición onerosa a precio de mercado de los derechos de emisión que los titulares de instalaciones contaminantes necesitan para “entregar” anualmente a la administración a fin de no ver extinguida su autorización de emisión, y con la progresiva reducción de los derechos de emisión ofertados en cada país (art. 9 de la Directiva 2003/87/CE), se busca incentivar la eficiencia energética y la reducción de emisiones de gases de efecto invernadero por los agentes contaminantes.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Fuera del ámbito de aplicación de la Ley 1/2005 se sitúan los llamados “sectores difusos”: instalaciones y actividades en ámbitos materiales como la agricultura, el forestal, los residuos, el transporte o la vivienda, en relación con los cuales el Estado ha asumido también una acción pública orientada a reducir emisiones mediante el fomento y financiación de proyectos destinados a reducir emisiones (disposición final quinta de la Ley 1/2005 y art. 91 de la Ley 2/2011, de 4 de marzo, de economía sostenible). Es una acción también desarrollada a escala europea, a raíz de la Decisión 406/2009/CE del Parlamento Europeo y del Consejo, de 23 de abril de 2009, sobre el esfuerzo de los Estados miembros para reducir sus emisiones de gases de efecto invernadero a fin de cumplir los compromisos adquiridos por la Comunidad hasta 2020, que fija la contribución mínima de cada Estado miembro para alcanzar ese objetivo común en 2020 (España debe reducir sus emisiones en un 10 por 100 respecto a las del año 2005). Esta acción conjunta y coordinada de los Estados miembros se ha proyectado más allá de 2020 con el Reglamento (UE) 2018/842 del Parlamento Europeo y del Consejo, de 30 de mayo de 2018, sobre reducciones anuales vinculantes de las emisiones de gases de efecto invernadero por parte de los Estados miembros entre 2021 y 2030 que contribuyan a la acción por el clima, con objeto de cumplir los compromisos contraídos en el marco del Acuerdo de París, y por el que se modifica el Reglamento (UE) 525/2013. De acuerdo con este Reglamento España debe reducir en 2030 sus emisiones de gases de efecto invernadero en un 26 por 100 respecto a las del año 2005 (art. 4.1 y anexo). En virtud de estas normas comunitarias, los Estados deben aplicar políticas y medidas adicionales para limitar las emisiones de gases de efecto invernadero también en los sectores no incluidos en la Directiva 2003/87/CE.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de las emisiones contaminantes no se agota en el régimen de comercio de derechos de emisión de la Ley 1/2005 y en la financiación de proyectos de eficiencia energética en los denominados sectores difusos (caso de las SSTC 15/2018, 62/2018 y 64/2018), o, en general, en la puesta en práctica de las políticas adecuadas para cumplir los objetivos de reducción global de emisiones derivados de los compromisos internacionales asumidos por España, como por ejemplo la reducción de la dependencia de combustibles fósiles mediante el impulso de las energías renovables. La protección del medio ambiente es un bien constitucional (art. 45.2 CE) que justifica la intervención de la actividad de los particulares mediante técnicas de regulación y autorización administrativa a fin de controlar, prevenir y reducir las emisiones contaminantes y la contaminación atmosférica.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actividad administrativa de intervención o policía está regulada en el texto refundido de la Ley de prevención y control integrados de la contaminación y en la Ley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se dictan con carácter básico al amparo del art. 149.1.1.23 CE (disposición final segunda del texto refundido de la Ley de prevención y control integrados de la contaminación y disposición final sexta de la Ley de calidad del aire y protección de la atmósfera) y someten a autorización administrativa de las comunidades autónomas la construcción, montaje, traslado, modificación sustancial y explotación de las instalaciones contaminantes incluidas en sus respectivos ámbitos de aplicación (arts. 13 de la Ley de calidad del aire y protección de la atmósfera y 9 del texto refundido de la Ley de prevención y control integrados de la contaminación). Estos ámbitos de aplicación no siempre coinciden, pero cuando lo hacen la instalación queda sujeta solamente a la “autorización ambiental integrada” del texto refundido de la Ley de prevención y control integrados de la contaminación, según la disposición final segunda de la Ley de calidad del aire y protección de la atmósfera, y no a esta última ley. En cualquier caso, la técnica de ambas leyes es la misma por lo que a este recurso interesa: la instalación o actividad queda sujeta a una autorización administrativa que debe establecer las condiciones ambientales de ejercicio de la actividad [arts. 3 d) y 13 de la Ley de calidad del aire y protección de la atmósfera y arts. 3.2, 5 a), 9, 11 y 22 del texto refundido de la Ley de prevención y control integrados de la contaminación]. En particular, esta autorización debe incluir los “valores límite de emisión” de sustancias contaminantes que pueden producir cada instalación basados en las “mejores técnicas disponibles” [arts. 7 y 22.1 a) del texto refundido de la Ley de prevención y control integrados de la contaminación y arts. 13.4 a) y 3 l) de la Ley de calidad del aire y protección de la atmósfera]. Estos “valores límite de emisión” se aplican “en el punto en que las emisiones salgan de la instalación y no tendrán en cuenta una posible dilución” (art. 7.7 del texto refundido de la Ley de prevención y control integrados de la contaminación) y representan, por tanto, la cantidad máxima permitida de una sustancia que pueden contener las emisiones residuales de una instalación, sin perjuicio de su posterior dilución en la atmósfera [la “cuantía de uno o más contaminantes en emisión que no debe sobrepasarse”, según el art. 3 t) de la Ley de calidad del aire y protección de la atmósfera, o “la concentración o nivel de una emisión” que no debe superarse, según el art. 3.28 del texto refundido de la Ley de prevención y control integrados de la contaminación]. Sin embargo, cuando se trate de instalaciones sujetas a la Ley 1/2005, por la que se regula el régimen del comercio de derechos de emisión de gases de efecto invernadero, la autorización ambiental exigida “no incluirá valores límite para las emisiones directas de aquellos gases especificados” en el anexo I de la Ley 1/2005, “a menos que sea necesario para garantizar que no se provoca ninguna contaminación local significativa” (art. 22.2 del texto refundido de la Ley de prevención y control integrados de la contaminación y disposición adicional tercera de la Ley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valores límite de emisión pueden ser fijados caso por caso por el órgano competente, pero la ley también habilita al Gobierno para establecer mediante reglamento valores límite de emisión para determinadas sustancias o instalaciones, sin perjuicio de los valores límite de emisión “más estrictos” que puedan establecer también las comunidades autónomas [arts. 5.1 b), 5.2 y 12 de la Ley de calidad del aire y protección de la atmósfera y art. 7.2 del texto refundido de la Ley de prevención y control integrados de la contaminación]. En cualquier caso, y al igual que en la técnica de la Ley 1/2005, la superación de los valores límite de emisión está tipificada como infracción administrativa [art. 30, apartados segundo c) y tercero c), de la Ley de calidad del aire y protección de la atmósfera, y art. 31, apartados segundo b) y tercero b), del texto refundido de la Ley de prevención y control integrados de la contaminación] y lleva a aparejada sanciones económicas y también de extinción o suspensión de la autorización y de inhabilitación o prohibición de la actividad y clausura de las instalaciones (arts. 31 de la Ley de calidad del aire y protección de la atmósfera y 32 del texto refundido de la Ley de prevención y control integrados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las emisiones contaminantes no se lleva a cabo solamente mediante la técnica de la autorización administrativa. La Ley de calidad del aire y protección de la atmósfera regula además una serie de instrumentos normativos para evaluar, vigilar y reducir la contaminación atmosférica.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habilita al Gobierno, con la participación de las comunidades autónomas, para “definir y establecer” los “objetivos de calidad del aire” [arts. 5.1 b) y 9 de la Ley de calidad del aire y protección de la atmósfera], sin perjuicio de que las comunidades autónomas puedan establecer objetivos de calidad “más estrictos” (art. 5.2). El Estado ha ejercido su competencia mediante el Real Decreto 102/2011, de 28 de enero, relativo a la mejora de la calidad del aire, que fija los objetivos de calidad en su anexo I. Estos objetivos de calidad del aire representan la “cuantía de cada contaminante en la atmósfera” que debe alcanzarse en un determinado plazo y “cuyo establecimiento conlleva obligaciones” para los poderes públicos. Se trata por tanto de niveles de concentración de contaminantes en la atmósfera permitidos a partir de un determinados momento, y que deben medirse en función de las evaluaciones efectuadas “regularmente” por los poderes públicos en las redes y estaciones de medida que al efecto deben distribuir por el territorio (arts. 10 y 28 de la Ley de calidad del aire y protección de la atmósfera), de modo que su puesta en riesgo o superación autoriza a las comunidades autónomas —y entes locales, art. 5.3 de la Ley de calidad del aire y protección de la atmósfera— a controlar y suspender actividades, como el tráfico [art. 16.2 b) de la Ley de calidad del aire y protección de la atmósfera]. También representan un límite a la capacidad de autorización de actividades contaminantes, ya que según el art. 13.5 de la Ley de calidad del aire y protección de la atmósfera “[l]a comunidad autónoma competente no podrá autorizar la construcción, montaje, explotación, traslado o modificación sustancial de instalaciones” sujetas “si queda demostrado que el incremento de la contaminación de la atmósfera previsto por la instalación de que se trate, en razón de las emisiones que su funcionamiento ocasione, da lugar a que se sobrepasen los objetivos de calidad del aire”.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esta ley habilita también al Gobierno de la Nación para aprobar “a fin de cumplir la normativa comunitaria y los compromisos que se deriven de los acuerdos internacionales de los que España sea parte” los “planes y programas de ámbito estatal que sean necesarios para prevenir y reducir la contaminación atmosférica y sus efectos transfronterizos, así como para minimizar sus impactos negativos” (art. 16.1 de la Ley de calidad del aire y protección de la atmósfera). El art. 16.2 establece los “planes y programas” que “como mínimo” deben aprobar las comunidades autónomas “para la mejora de la calidad del aire y el cumplimiento de los objetivos de calidad del aire en su ámbito territorial, así como para minimizar o evitar los impactos negativos de la contaminación atmosférica”, si bien el propio precepto aclara que “[p]ara la elaboración de sus planes y programas, las comunidades autónomas deberán tener en cuenta los planes y programas” aprobados por el Estado (art. 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este marco general, procede adentrarse ya en el examen de los concretos preceptos impugnados. El primero de ellos es el art. 2.2 e) [que debería ser i) por su ubicación sistemática, toda vez que el art. 2.2 ya contiene otro apartado e), ubicado tras el d), y este que es objeto de recurso aparece tras el apartado h)]. Aunque este precepto se impugna conjuntamente con otros [arts. 4 e), 5, 6, 7, 8, 10 y 11], por su contenido y las cuestiones que suscita, merece un tratamiento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 2.2 e) [en realidad i)], a diferencia de los demás de este grupo —y del art. 4 e) que también será objeto de tratamiento independiente, por las razones que más adelante se dirán—, no regula un documento o plan para la mitigación o adaptación al cambio climático que deba aprobar la Comunidad Autónoma, sino que enuncia una de las finalidades generales de la ley, en concreto la de “impulsar el cumplimiento de los compromisos internacionales con el cambio climático que vinculan a la Generalitat y la cuota alícuota correspondiente de los tratados internacionales suscritos por el Estado español, de acuerdo con los criterios de repartimiento de esfuerzos que tengan establecidos”. Por su materia, guarda así directa relación con las alegaciones vertidas por las partes sobre la posibilidad, o no, de que la comunidad autónoma pueda transponer o ejecutar autónomamente normas europeas o internacionales de protección del medio ambiente y reducción de emisiones al margen o sin tomar en consideración la normativa del Estado en la materia, y en concreto territorializar los objetivos de emisiones establecidos en esas mismas fuentes. Ello nos obliga a hacer una serie de precisiones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en la Constitución, en los estatutos de autonomía o en el bloque de la constitucionalidad una “competencia específica” para la ejecución del Derecho comunitario (STC 141/2016, de 21 de julio, FJ 6, y las allí citadas) o en general para el cumplimiento de los tratados internacionales válidamente celebrados por España (STC 148/1998, de 2 de julio, FJ 4), sino que esa ejecución o cumplimiento “corresponde a quien materialmente ostente la competencia, según las reglas de Derecho interno” (ibidem). Así lo establecen igualmente tanto del Estatuto de Autonomía de Cataluña como de la Ley 25/2014, de 27 de noviembre, de tratados y otros acuerdos internacionales, dictada por el Estado al amparo de su competencia exclusiva en materia de relaciones internacionales del art. 149.1.3 CE, de acuerdo con su disposición final primera. Según el primero “la Generalitat debe adoptar las medidas necesarias para ejecutar las obligaciones derivadas de los tratados y los convenios internacionales ratificados por España o que vinculen al Estado en el ámbito de sus competencias” (art. 196.4 EAC). Y la Ley de tratados dispone, para el caso de que un tratado no sea de “aplicación directa”, único supuesto en el que es verdaderamente necesaria esa actividad de intermediación por los poderes públicos internos, que “el Gobierno, las comunidades autónomas y las ciudades de Ceuta y Melilla adoptarán las medidas necesarias para la ejecución de los tratados internacionales en los que España sea parte en lo que afecte a materias de sus respectivas competencias” (art.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Quiere ello decir que “el Estado no puede ampararse por principio en su competencia exclusiva sobre las relaciones internacionales (art. 149.1.3 CE) para extender su ámbito competencial a toda actividad que constituya desarrollo, ejecución o aplicación de los convenios y tratados internacionales y, en particular, del Derecho derivado europeo”, aunque “tampoco cabe ignorar la necesidad de proporcionar al Gobierno los instrumentos indispensables para desempeñar la función que le atribuye el art. 93 CE”, esto es, “para adoptar las medidas necesarias a fin de garantizar el cumplimiento de las resoluciones de los organismos internacionales en cuyo favor se han cedido competencias… función que solo una interpretación inadecuada de los preceptos constitucionales y estatutarios puede obstaculizar. De ahí que sea imprescindible una interpretación sistemática de todos estos preceptos, lo que, máxime en materias de competencia compartidas o concurrentes entre el Estado y las Comunidades Autónomas, obliga a articular el ejercicio de las competencias propias de uno y otras de modo tal que sin invadir el ámbito competencial ajeno, no obstaculicen el desempeño de las funciones que la Constitución y los estatutos les atribuye ni echen cargas innecesarias sobre los administrados” (STC 15/2018,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y a los efectos de delimitar con precisión el objeto de este proceso, es necesario recordar también que los tratados internacionales no son parámetro de constitucionalidad de las leyes. De acuerdo con el art. 96.1 CE los tratados internacionales válidamente celebrados por España, una vez publicados oficialmente, se integran en el ordenamiento interno, pero ello no les otorga rango y fuerza constitucionales, ni les convierte en parámetro de validez de las normas y disposiciones objeto de control de constitucionalidad: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(STC 140/2018, de 20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todo ello resulta que la inactividad del Estado, y en concreto el hecho de que este no haya aprobado la ley o en general las medidas necesarias para la ejecución o cumplimiento del Acuerdo de París, no impide a las comunidades autónomas, y en concreto a Cataluña, aprobar medidas que contribuyan al objetivo por él perseguido. Ahora bien, al hacerlo, las comunidades autónomas deben actuar dentro de su acervo competencial, o dicho de otro modo, cuando de competencias de desarrollo de bases estatales se trata, deben hacerlo sin vulnerar las normas válidamente aprobadas por el Estado en legítimo ejercicio de sus competencias. Y ello quiere decir que para la resolución de este recurso solamente deben tomarse en consideración la Constitución y las normas del bloque de la constitucionalidad, pues solo ellas, de acuerdo con la Constitución [art. 161.1 a)] y con nuestra Ley Orgánica reguladora (arts. 27, 28.1, 39 y 40), pueden conducir a la declaración de inconstitucionalidad de la ley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 anteriormente expuesto se deduce que la resolución de esta concreta impugnación contra el principio general proclamado en el art. 2.2 e) [en realidad i)] depende de la delimitación competencial efectuada en la Constitución en materia de asunción y cumplimiento de obligaciones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149.1.3 de la Constitución atribuye al Estado la competencia exclusiva en materia de “relaciones internacionales”, habiendo declarado este Tribunal que estas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 (SSTC 31/2010, de 28 de junio, FJ 125; 46/2015, de 5 de marzo, FJ 4; 85/2016, de 28 de abril, FJ 3, y 228/2016, de 22 de diciembre, FJ 2). De modo que, de acuerdo con esta doctrina, las actividades con proyección exterior que pueden desarrollar las comunidades autónomas no pueden originar obligaciones inmediatas y actuales frente a poderes público extranjeros, pues ello forma parte de las “relaciones internacionales” reservadas al Estado en el art. 149.1.3 CE. Por esta razón, la STC 198/2013, de 5 de diciembre, consideró vulnerada esta competencia del Estado por la firma de un “acuerdo” de pesca entre el Consejero de Agricultura y Pesca del Gobierno de la Comunidad Autónoma del País Vasco y el Ministro de Pesca y de Economía Marítima de la República Islámica de Mauritania.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reconoce a la Generalitat el poder para suscribir “acuerdos de colaboración en el ámbito de sus competencias” (art. 195), pero esta potestad tiene como límite que en esos acuerdos no asuma obligaciones frente a poderes públicos extranjeros, de conformidad con el art. 149.1.3 CE. Por no deducirse esa posibilidad del citado art. 195 EAC, la STC 31/2010, FJ 126, desestimó el recurso interpuesto contra el mencionado precepto estatutario. En cambio, por la posibilidad de que así sucediera, con la consiguiente interferencia y vulneración de la competencia estatal en materia de relaciones internacionales, la STC 228/2016, FJ 5, hizo una interpretación conforme de los arts. 2 d) y 7.2 e) de la Ley del Parlamento de Cataluña 16/2014, de 4 de diciembre, de acción exterior y de relaciones con la Unión Europea, que regulan estos acuerdos de colaboración. Finalmente, por apreciar una vulneración actual y no meramente potencial o hipotética de esa competencia exclusiva del Estado, la STC 102/2017, de 20 de julio, FFJJ 6 y 7, declaró inconstitucional y nulo el precepto que habilitaba a la Generalitat de Cataluña para “establecer los convenios y acuerdos de equiparación de profesiones y competencias mínimas con otros registros de profesionales del deporte de otros Estados miembros de la Unión Europea” (art. 8.6 de la Ley 3/2008, del ejercicio de las profesiones del deporte, añadido por la Ley 7/2015), ya que se trataba de una potestad “susceptible de reconocer derechos y de originar obligaciones frente a poderes públicos extranjeros, de incidir en la política exterior del Estado español y, en fin, de generar responsabilidad de este frente a esos Estados” (STC 102/2017,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y en aplicación de este mismo principio, la Ley de tratados y otros acuerdos internacionales, antes mencionada, regula la celebración por las comunidades autónomas de “acuerdos internacionales administrativos en ejecución y concreción de un tratado internacional cuando tengan por ámbito materias propias de su competencia y con sujeción a lo que disponga el propio tratado internacional” (art. 52) así como de “acuerdos internacionales no normativos” (art. 53), que no generan obligaciones internacionales (art. 43). En cambio, no les permite celebrar tratados internacionales para asumir autónomamente obligaciones o compromisos internacionales (sí pueden participar en los que celebre España, como parte integrante de ella que son: arts. 7 y 49 a 51). Pero fuera de las dos categorías señaladas, “acuerdos internacionales administrativos” y “acuerdos internacionales no normativos”, una ley autonómica no puede habilitar a su gobierno para celebrar acuerdos internacionales (así, STC 102/2017,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pues, de acuerdo con la ordenación constitucional, el derecho a celebrar tratados o ius ad tractatum (STC 198/2013, FJ 6) es competencia exclusiva del Estado, pues solo él, como sujeto de derecho internacional, puede vincular al conjunto de poderes públicos internos. Esto es así porque quien se obliga internacionalmente es el Estado en sentido amplio, comunidades autónomas incluidas, o por decirlo en los términos de la Ley de tratados, el “Reino de España”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publicados, los tratados internacionales válidamente celebrados forman parte del ordenamiento interno (art. 96.1 CE), y por tanto vinculan a particulares y poderes públicos (art. 9.1), también a las comunidades autónomas, evidentemente. En consecuencia, tanto el Estado (esta vez en el sentido estricto) como las comunidades autónomas, cada uno en el ámbito de sus respectivas competencias, deben “respetar las obligaciones” asumidas por España en los tratados internacionales y “velar” por su adecuado cumplimiento (art. 29 de la Ley de tratados). Igualmente, y como ya hemos visto, cuando del texto del tratado se desprenda que no es de aplicación directa sino que su aplicación precisa de la aprobación de disposiciones de Derecho interno (tratados non self-executing), uno y otras (Estado y comunidades autónomas) deben adoptar las medidas necesarias para su ejecución “en lo que afecte a materias de sus respectivas competencias” (art. 30.3 de la Ley de tratados) o “en el ámbito de sus competencias” (art. 196.4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primer inciso del art. 2.2 e) [en realidad i)] señala como una de las finalidades de la ley recurrida “impulsar el cumplimiento de los compromisos internacionales con el cambio climático que vinculan a la Generalitat”. Si este precepto se entendiera como una habilitación o reconocimiento de la competencia de la Generalitat para contraer obligaciones de Derecho internacional (“compromisos internacionales”) frente a poderes públicos extranjeros, es claro que el precepto resultaría contrario al sistema constitucional de distribución de competencias, que reserva esta potestad al Estado, según la jurisprudencia antes citada. No obstante, este inciso puede entenderse como simple recordatorio de la fuerza vinculante (de Derecho interno) que los compromisos internacionales asumidos por el Reino de España como único sujeto de Derecho internacional (art. 149.1.3 CE) tienen para la Generalitat de Cataluña, que como poder público interno que es debe respetar velando por su adecuado cumplimiento y adoptando las medidas necesarias para su ejecución en el ámbito de sus competencias, de conformidad con los arts. 9.1 y 96.1 de la Constitución, 196.4 del Estatuto de Autonomía de Cataluña. Así entendido, el este primer inciso del art. 2.2 e) [en realidad i)]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segundo inciso del precepto señala como fin de la ley impugnada el cumplimiento por la Generalitat de “la cuota alícuota correspondiente de los tratados internacionales suscritos por el Estado español, de acuerdo con los criterios de repartimiento de esfuerzos que tengan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mencionada en el fundamento jurídico anterior, el Estado no puede ampararse en sus compromisos internacionales para invadir las competencias de las comunidades autónomas. Pero este mismo principio, que no es otro que el principio de separación o competencia, impide también a las comunidades autónomas ampararse en un tratado internacional para disponer unilateralmente de las obligaciones o compromisos allí asumidos por el Reino de España, a fin de subdividirlos y asumir así el cumplimiento de “la cuota alícuota” correspondiente, al margen de cualquier previsión o cobertura competencial. Las comunidades autónomas, hemos dicho, no pueden “parcelar” las obligaciones internacionales de España (STC 46/2015, FJ 4, sobre la designación por la Comunidad Autónoma de Cataluña del Síndic de Greuges como autoridad catalana para la prevención de la tortura y de otros tratos o penas crueles,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precepto se entendiera como un reconocimiento de la potestad de la Generalitat de Cataluña de proceder unilateralmente a esa parcelación de las obligaciones internacionales asumidas por España, asumiendo la Comunidad Autónoma la “cuota alícuota” correspondiente, debería ser declarado inconstitucional, por las razones dichas. Ahora bien, una lectura conjunta e integrada del precepto permite entender que esa referencia al cumplimiento por la Generalitat de la “cuota alícuota” de las obligaciones internacionales de España se hace en función o de acuerdo con los criterios de reparto que pudiera haber establecido el Estado. Así entendido, este segundo inciso tampoco es contrario a la Constitución, y así se dispondrá igualmente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resto de preceptos de este este primer grupo, una vez examinado el art. 2.2 e) [en realidad i)], está compuesto por los arts. 4 e), 5, 6, 7, 8, 10 y 11 [aunque el escrito de interposición reproduce también el art. 9, este artículo ni está incluido en el suplico ni, lo que es más importante, lo está en el acuerdo de interposición del presidente del Gobierno, que es el órgano legitimado para recurrir, arts. 162.1 a) CE y 32.1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artículos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presente ley, se entiende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Edificio de consumo energético casi nulo: Edificio con un nivel de eficiencia energética muy elevado, calculada de acuerdo con la metodología establecida por el anexo I de la Directiva 2010/31/UE, del Parlamento Europeo y del Consejo, de 19 de mayo, relativa a la eficiencia energética de los edificios. La cantidad casi nula o muy baja de la energía requerida debe estar ampliamente cubierta por energía procedente de fuentes renovables, incluida la energía producida in situ o en el entorno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Objetivos de reducción de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debe presentar al Parlamento los objetivos de reducción de emisiones de gases de efecto invernadero y de los contaminantes del aire para los períodos de cumplimiento que establezcan la Unión Europea y la Organización Mundial de la Salud para que el Parlamento, si procede, los apruebe. Estos objetivos deben revisarse cada cinco años. Solo pueden modificarse antes de dicha revisión si se tienen nuevos conocimientos que pueden alterar sustancialmente los parámetros de las bases para la toma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para cada período de cumplimiento se fija tomando como referencia la reducción acordada para el conjunto de la Unión Europea y los criterios de repartimiento de esfuerzos que la Unión Europea fija para los estados miembros, incorporando siempre las actualizaciones que la Conferencia de las Partes (COP) de la Convención marco de las Naciones Unidas sobre el Cambio Climático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Marco estratégico de referencia de mitigación.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debe aprobar el Marco estratégico de referencia de mitigación, en el plazo de un año a contar desde la fecha de publicación de la presente ley, a propuesta de la Comisión Interdepartamental del Cambio Climático y con la participación de los entes locales y los demás actores implicados. Este marco estratégico tiene una validez de cinco años. El Gobierno debe presentar al Parlamento informes anuales sobre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Marco estratégico de referencia de mitigación es el instrumento que recoge los objetivos de emisiones de gases de efecto invernadero y de los contaminantes del aire para los períodos considerados, así como una propuesta de las medidas necesarias para alcanzarlos de forma planificada y estableciendo indicadores cuantitativos anuales del impacto de las acciones. Este marco estratégico, detallado sectorialmente, es de cumplimiento obligatorio para los actores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Presupuestos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presupuestos de carbono, como mecanismo de planificación y seguimiento para la integración de los objetivos de la presente ley en las políticas sectoriales, deben concretarse de acuerdo con el artículo 5. Se establecen por períodos de cinco años y se aprueban con una antelación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al Parlamento aprobar los presupuestos de carbono, a propuesta del Gobierno, en base a las recomendaciones del Comité de Expertos sobre el Cambio Climático y previa presentación a la Mesa Social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presupuestos de carbono, además de la cantidad total de emisiones permitidas para el conjunto de Cataluña, deben indicar qué parte corresponde a los sectores cubiertos por un sistema de comercio de derechos de emisión, en conjunto, y qué parte corresponde a sectores no cubiertos por ese sistema, también en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establecer cada presupuesto de carbono, deben tenerse en cuenta, entre otros factores, el conocimiento científico, los impactos sobre los diferentes sectores y los potenciales de reducción de cada uno, las circunstancias económicas y sociales, la competitividad, la política energética, los escenarios de emisiones y los nuevos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Inventario de emisiones a la atmósfera y de sumideros de CO2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departamento competente en materia de medio ambiente, para realizar el seguimiento de las emisiones y la planificación de las políticas, debe elaborar el Inventario de emisiones a la atmósfera y de sumideros de CO2 de Cataluña. Este inventario recoge las emisiones a la atmósfera de sustancias procedentes tanto de fuentes naturales como antropogénicas que pueden incidir en la salud de las personas, en la degradación de materiales, en los seres vivos y en el funcionamiento de los ecosistemas, de acuerdo con la lista de contaminantes del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emisiones de los gases de efecto invernadero incluidos en el Inventario de emisiones a la atmósfera y de sumideros de CO2 de Cataluña y la evolución de la capacidad de captación del dióxido de carbono de los sumideros constituyen el Inventario de emisiones de GEI de Cataluña, que debe elaborarse de acuerdo con los criterios definidos por la Unión Europea y por el Grupo Intergubernamental de Expertos en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inventarios de emisiones deben actualizarse anualmente y deben estar disponibles en el portal institucional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departamento competente en materia de medio ambiente debe elaborar, con una periodicidad no superior a cinco años, la huella de carbono de Cataluña, en la que, además de las emisiones estimadas de acuerdo con los inventarios a que se refiere el apartado 2, deben tenerse en cuenta las importaciones y exportaciones”.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Marco estratégico de referencia de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departamento competente en materia de cambio climático debe elaborar, conjuntamente con los demás departamentos y con la participación de los actores implicados, previa presentación a la Mesa Social del Cambio Climático, el marco estratégico de referencia de adaptación, que debe recoger: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evaluación de los impactos, de acuerdo con el estado del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identificación de los sistemas naturales, de los territorios y de los sectores socioeconómicos más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propuesta de las medidas de adaptación necesarias para reducir la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aprueba el Marco estratégico de referencia de adaptación al cambio climático a propuesta de la Comisión Interdepartamental del Cambio Climático, teniendo en cuenta los informes sobre el cambio climático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departamentos de la Generalidad, en los ámbitos que son objeto de atención en la presente ley, deben integrar en su planificación y programación sectoriales, con la participación de los entes locales y los demás actores implicados, los objetivos referentes a la reducción de la vulnerabilidad a los impactos del cambio climático que recoge el Marco estratégico de referencia de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Instrumentos de planificación y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el fin de reducir la vulnerabilidad a los impactos del cambio climático, los instrumentos de planificación y programación sectoriales deben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evaluación sistemática de los impactos observados y previstos del cambio climático sobre los sectores socioeconómicos, los sistemas productivos, los sistemas naturales y los territorios más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conocimiento disponible en materia de proyecciones climáticas en Cataluña para varios horizontes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establecimiento de las medidas de respuesta viables económica, social y ambientalmente que deben adoptar las instituciones públicas y los agentes privados con el objetivo de adaptarse a los impactos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sistema de seguimiento de los efectos de la planificación en materia de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nuevos planes y proyectos deben incluir en el informe de impacto ambiental una evaluación de adaptación a los efectos del cambio climático de acuerdo con los escenarios más probables previstos en los informes del Grupo Intergubernamental de Expertos en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argumentado por la parte actora, esos artículos ponen en funcionamiento un régimen jurídico autonómico propio de reducción de emisiones de gases de efecto invernadero que no tiene en cuenta ni se adecua a la normativa estatal básica, rebasando con ello las potestades de desarrollo y ejecución en la materia que ostenta la Comunidad Autónoma de acuerdo con los arts. 149.1.23 CE y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igual que en el caso anterior, razones sistemáticas y de método aconsejan dejar también al margen del tratamiento de este grupo de preceptos el art. 4 e), al menos momentáneamente. Los arts. 5, 6, 7, 8, 10 y 11 regulan diversos instrumentos de planificación de la Generalitat para reducir las emisiones de gases de efecto invernadero (mitigación) y ajustar los sistemas económicos, humanos y naturales al cambio climático (adaptación). El art. 4 e), en cambio, no regula ningún plan o documento de mitigación o adaptación al cambio climático, como los demás, sino que, ubicado en el capítulo preliminar —frente a los demás, ubicados en los capítulos primero y segundo— recoge simplemente la definición de “edificio de consumo energético casi nulo”, concepto que se vincula con lo dispuesto en la disposición transitoria tercera, también impugnada, que contiene normas aplicables a esos edificios, y que es también objeto de recurso por idéntico motivo: invadir y duplicar la definición ya efectuada por el Estado. Por esta razón, resulta más oportuno posponer el análisis de la constitucionalidad de este art. 4 e) para examinarlo conjuntamente con la mencionada disposición transitoria tercera, tal y como además propone el escrito de alegaciones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grupo de preceptos merecedores de un tratamiento conjunto, todos ellos tienen en común regular instrumentos de planificación de la Generalitat para reducir las emisiones de gases de efecto invernadero (mitigación) y para adaptar la planificación sectorial al cambio climático a fin de moderar o contener sus impactos.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primer objetivo (mitigación), se regulan los “objetivos de reducción de emisiones de gases de efecto invernadero” y los “presupuestos de carbono”, que debe aprobar el Parlamento (arts. 5 y 7), el “marco estratégico de referencia de mitigación” que debe aprobar el Gobierno (art. 6) y el “inventario de emisiones a la atmósfera y de sumideros de CO2 de Cataluña” y la “huella de carbono” que debe aprobar el departamento competente en materia de medio ambiente (art. 8). Son instrumentos que tienen por objeto conocer —el “inventario” del art. 8— y programar o planificar (los demás instrumentos: arts. 6.2, 7.1 y 8.1), por periodos quinquenales (arts. 5.1, 6.1 y 7.1) y con posibilidad de incluir medidas “de cumplimiento obligatorio para los actores implicados” (art. 6.2), las emisiones de gases de efecto invernadero y de contaminantes del aire en Cataluña, a fin de desembocar en el establecimiento de “la cantidad total de emisiones permitidas para el conjunto de Cataluña” (art.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“adaptación” de los sistemas naturales, humanos y económicos al cambio climático se regula el “marco estratégico de mitigación”, que debe elaborar el departamento competente en materia de medio ambiente y aprobar el Gobierno a fin de identificar los posibles impactos y los sectores vulnerables y proponer las medidas de adaptación necesarias a fin de que los demás departamentos las integren en sus planes y programas sectoriales (arts. 10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normativa básica del Estado, expuesta en el precedente fundamento jurídico 5 (Ley 1/2005, por la que se regula el régimen del comercio de derechos de emisión de gases de efecto invernadero; texto refundido de la Ley de prevención y control integrados de la contaminación de 2016 y Ley 34/2007 de calidad del aire y protección de la atmosfera), condiciona la emisión de gases y sustancias contaminantes por determinadas instalaciones o actividades —solamente las incluidas en los respectivos ámbitos de aplicación de esas leyes y de acuerdo con las reglas de coordinación entre ellas también expuestas en ese mismo lugar— a la obtención de una autorización ambiental que fije los “valores límite de emisión” y al respeto a esos umbrales de contaminantes que pueden emitirse (caso de las sustancias contaminantes incluidas en los ámbitos de aplicación de la Ley de calidad del aire y protección de la atmósfera y del texto refundido de la Ley de prevención y control integrados de la contaminación) o a la obtención de una autorización de emisión y/o a la adquisición, en las subastas organizadas por el Estado o posteriormente en el mercado, de los “derechos de emisión” que cubran las emisiones efectivamente realizadas por la instalación o actividad (caso de los gases de efecto invernadero incluidos en el ámbito de aplicación de la Ley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ninguna de esas leyes prevé que los poderes públicos puedan fijar un límite máximo de emisiones para el conjunto de actividades contaminantes que se desarrollen en su territorio, sea este el conjunto de España o el de cada una de sus nacionalidades y regiones, para prohibir las emisiones que excedan de ese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sistema de comercio de derechos de emisión de gases de efecto invernadero de la Ley 1/2005 está basado en una cantidad total de emisiones que se fija a nivel europeo para su subasta en cada Estado miembro por un único subastador, como ya se ha expuesto, pero permite a los agentes contaminantes adquirir en el mercado secundario derechos de emisión de titulares de otros Estados de la Unión Europea o incluso de terceros Estados bajo ciertas condiciones (art. 12 de la Directiva 2003/87/CE y art. 21.1 de la Ley 1/2005), así como utilizar reducciones certificadas de emisiones (RCE) o unidades de reducción de emisiones (URE) de acuerdo con lo dispuesto en los arts. 11 bis de la Directiva 2003/87/CE y 27 bis de la Ley 1/2005. De modo que esos agentes contaminantes pueden seguir operando incluso por encima de la cantidad total asignada a España para su subasta, siempre que entreguen un número de derechos de emisión equivalente al de las emisiones verificadas (art. 27.2). Por esta razón, la autorización de emisiones de la Ley 1/2005 tiene carácter reglado si se cumplen las condiciones técnicas exigidas (“se otorgará”, dice el art. 4.2) y la instalación o actividad sujeta a la Ley 1/2005 podrá seguir funcionando mientras adquiera y entregue a la administración los correspondientes “derechos de emisión”, sin que la vigencia de esa autorización quede condicionada a un volumen de emisiones determinado en la citada autorización ni, mucho menos, a la cantidad global de emisiones producida por el conjunto de la economía española o de una de sus regiones.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desde la perspectiva del Derecho internacional, los compromisos asumidos por el Estado frente a poderes públicos extranjeros para reducir globalmente emisiones de gases de efecto invernadero están dotados de “mecanismos de flexibilidad” que le permiten, también bajo ciertas condiciones, no cumplir esos compromisos, asumidos coordinadamente en el marco de la Unión Europea (art. 17 del Protocolo de Kioto, arts. 3 y 5 de la Decisión 406/2009/CE del Parlamento Europeo y del Consejo de 23 de abril de 2009 para los años 2012-2020, y arts. 5, 6 y 7 del Reglamento 2018/842, del Parlamento Europeo y del Consejo de 30 de mayo de 2018 para los años 2021-2030).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el sistema de emisiones contaminantes de la Ley de calidad del aire y protección de la atmósfera y del texto refundido de la Ley de prevención y control integrados de la contaminación está basado en el respeto a los “valores límite de emisión” y a los “objetivos de calidad del aire”, de modo que mientras una instalación, gracias a las “mejores técnicas disponibles”, mantenga la concentración de contaminantes en sus emisiones por debajo de los valores límite señalados en la autorización ambiental, y no se sobrepasen de acuerdo con las mediciones efectuadas por los poderes públicos los niveles de concentración de partículas en la atmósfera fijados normativamente como “objetivos de calidad del aire”, el titular de la instalación puede seguir ejerciendo la actividad y, consiguientemente, la instalación seguir emitiendo, sin que las leyes citadas permitan denegar o condicionar el ejercicio de la actividad en función de la cantidad de emisiones de la instalación o de una cantidad total proyectada para el conjunto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del cambio climático de Cataluña, en cambio, sí permite a los poderes públicos autonómicos prohibir emisiones por encima de una determinada cantidad total “presupuestada” y “permitida”, potestad que además se extiende al conjunto de emisiones de Cataluña, y no solo a las que provienen de actividades o instalaciones sujetas a las leyes estatales antes citadas. Lo hace en su art. 7.3, que dispone que “[l]os presupuestos de carbono, además de la cantidad total de emisiones permitidas para el conjunto de Cataluña, deben indicar qué parte corresponde a los sectores cubiertos por un sistema de comercio de derechos de emisión, en conjunto, y qué parte corresponde a sectores no cubiertos por ese sistema, también en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decisión del Estado de permitir emisiones siempre que se entreguen a la administración derechos de emisión adquiridos en España o fuera de ella, en las subastas organizadas o en el mercado secundario de derechos de emisión (arts. 14, 21.1, 27.2 y 39 de la Ley 1/2005), y que se respeten los valores límite de emisión basados en las mejores técnicas disponibles y no se superen los objetivos de calidad del aire [arts. 13 de la Ley de calidad del aire y protección de la atmósfera y 5 a), 7, 9, 11.1 y 22.1 a) del texto refundido de la Ley de prevención y control integrados de la contaminación], o en otras palabras, de no habilitar a las comunidades autónomas para que puedan prohibir emisiones por encima de los límites cuantitativos que pueda fijar libremente cada una de ellas debe considerarse básica y legítima en vista de los intereses generales económicos y energéticos implicados, cuya tutela tiene encomendada el Estado en los núms. 13 y 25 del art. 149.1 CE. En consecuencia, la potestad contraria de los poderes públicos autonómicos resultante del art. 7.3 de la ley recurrida constituye una vulneración “efectiva e insalvable por vía interpretativa” de esa determinación básica, en los términos establecidos por nuestra doctrina sobre la inconstitucionalidad mediata citada más arriba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estatales citados son formalmente básicos en cuanto tienen rango de ley y así se declaran en las leyes en cada caso citadas. En cuanto a su condición materialmente básica, además de que no ha sido negada por las partes comparecidas, viene amparada por la doctrina de este Tribunal que ha reconocido que el Estado, al amparo de su competencia sobre las bases y coordinación de la planificación general de la actividad económica, puede establecer regulaciones liberalizadoras de la actividad económica que condicionen la capacidad de intervención pública en aquella, siempre que tal “limitación” no suponga una “restricción desproporcionada de la capacidad autonómica de adoptar políticas propias” [SSTC 26/2012, de 1 de marzo, FJ 7, y 79/2017, de 22 de junio, FFJJ 5 y 7 a)]. En este caso, los preceptos estatales citados —y en concreto, la ausencia de una potestad de limitar emisiones globales para el conjunto del territorio— persiguen y están amparados en indudables objetivos de política económica general, y la limitación que representan para las políticas autonómicas de protección del medio ambiente no supone un vaciamiento de esta competencia, pues la Comunidad Autónoma sigue teniendo un amplio margen para el desarrollo de las normas básicas sobre protección del medio ambiente aprobadas por el Estado, así como para aprobar normas adicionales de protección (art. 144 EAC). De la misma manera, la jurisprudencia de este Tribunal ha considerado que los requisitos y condiciones para la producción de energía forman parte de las bases del régimen energético que puede fijar el Estado ex art. 149.1.25 CE, tal y como se razonará con más detalle al examinar el recurso contra el art. 19 de esta misma ley, de modo que la inexistencia de límites globales a las emisiones resultante de los preceptos estatales citados, y que es determinante para la producción de energía mediante fuentes no renovables, puede encontrar también cobijo en este segundo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el carácter formal y materialmente básico de los preceptos estatales citados, desarrollaremos a continuación la contradicción efectiva e insalvable que produce el art. 7.3 de la Ley catalana de cambio climático en aquellos, diferenciando al efecto entre el régimen de la Ley 1/2005, por una parte, y el de las leyes de calidad del aire y protección de la atmósfera y de prevención y control integrados de la contaminación,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al régimen de la Ley 1/2005, la subasta como método básico de asignación de derechos de emisión (arts. 14 y 39) efectuada por un único subastador por cada Estado miembro, como exige el art. 22 del Reglamento UE 1031/2010, es incompatible con la territorialización unilateral de derechos de emisión por comunidades autónomas, pues este último sistema puede impedir a los titulares de instalaciones sujetas a la Ley 1/2005 emitir gases de efecto invernadero aun cuando tengan autorización para ello (art. 4) y adquieran y entreguen a la administración los correspondientes derechos de emisión (art. 27.2) para lo cual pueden servirse, como ya se ha expuesto, de derechos adquiridos de titulares extranjeros (art. 21.1) y de reducciones certificadas de emisiones y unidades de reducción de emisiones (art. 27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el sistema de control de emisiones de la Ley de calidad del aire y protección de la atmósfera y al texto refundido de la Ley de prevención y control integrados de la contaminación es también incompatible con el art. 7.3 de la ley impugnada. Las normas estatales citadas preservan el derecho a ejercer actividades económicas contaminantes mientras la instalación sujeta no supere las cantidades máximas permitidas de sustancias contaminantes contenidas en las emisiones, medidas en el foco de origen (“valores límite de emisión”), ni se sobrepasen —en general— los niveles de concentración de sustancias contaminantes en la atmosfera (“objetivos de calidad del aire”) de acuerdo con las mediciones efectuadas en las estaciones distribuidas por el territorio. Por el contrario, la ley impugnada habilita a la Comunidad Autónoma para prohibir emisiones por encima de una cantidad “presupuestada” y “permitida” por ella, aunque la instalación cuente con las mejores técnicas disponibles, no supere los valores límite de emisión y no pueda “demostrarse” (art. 13.5 de la Ley de calidad del aire y protección de la atmósfera) que sus emisiones suponen sobrepasar los objetivos de calidad del aire previamente definidos.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Además, y en todo caso, esta potestad resultante del art. 7.3 de la Ley del cambio climático de Cataluña vulneran también la competencia del Estado sobre las obras, proyectos e instalaciones contaminantes de su titularidad (actividades en puertos y aeropuertos de interés general, art. 149.1.20 CE; autorización de instalaciones eléctricas cuando su aprovechamiento afecte a más de una comunidad autónoma o el transporte de energía salga de su ámbito territorial, art. 149.1.22 CE; u obras de interés general, art. 149.1.24 CE, entre otras), cuya puesta en marcha y funcionamiento no puede ser condicionada mediante la imposición unilateral de condiciones medioambientales por las comunidades autónomas (por todas, STC 13/1998, de 22 de enero, sobre la técnica de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hemos dicho, “no puede verse privado del ejercicio de sus competencias exclusivas por la existencia de una competencia, aunque también sea exclusiva, de una comunidad autónoma […]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 aunque, evidentemente, esto solo será así cuando la competencia se ejerza de manera legítima” (STC 204/2002, de 31 de octubre, sobre la articulación de la competencia autonómica sobre ordenación del territorio y la competencia del Estado sobre puertos de interés general). En aplicación de esta doctrina, el texto refundido de la Ley de prevención y control integrados de la contaminación dispone que cuando la instalación requiera la declaración de impacto ambiental de la administración del Estado, la autorización ambiental integrada de la comunidad autónoma no podrá otorgarse sin ella y deberá incorporar además sus determinaciones (art. 29 del texto refundido de la Ley de prevención y control integrados de la contaminación). Y, por lo mismo, la Ley de calidad del aire y protección de la atmósfera ha previsto también que las comunidades autónomas deban aplicar los principios de cooperación y colaboración para los supuestos en que los ámbitos de aplicación de sus planes y programas de mejora y cumplimiento de los objetivos de calidad del aire “incluya[n] actividades, infraestructuras o zonas de competencia de otras Administraciones públicas” (art. 16.3 de la Ley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el art. 7.3 de la ley recurrida es contrario al orden constitucional de distribución de competencias y, en consecuencia,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restantes preceptos de este grupo no contradicen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los arts. 5 a 7, una vez declarada la nulidad del art. 7.3, ya no permiten prohibir emisiones por encima de una determinada cantidad, pero sí pueden contribuir mediante los instrumentos de planificación que regulan al diseño de políticas medioambientales de la Generalitat en el ámbito de sus competencias, amparadas en los arts. 45 CE y 27 y 46 EAC (derecho a un medio ambiente adecuado y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otro, los arts. 8, 10 y 11 solamente regulan el inventario de emisiones a la atmósfera y sumideros de CO2 de Cataluña, con el objetivo de “realizar el seguimiento de las emisiones y la planificación de las políticas” (art. 8.1), la “huella de carbono” de Cataluña para recoger las “emisiones estimadas” de acuerdo con el inventario, pero teniendo en cuenta además las importaciones y exportaciones (art. 8.4), y la necesidad de realizar evaluaciones y propuestas “para reducir la vulnerabilidad” a los impactos del cambio climático de los sistemas naturales, los territorios y los sectores socioeconómicos a fin de “tener[los] en cuenta” en los instrumentos de planificación y programación sectoriales [arts. 10.1 c) y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solo no vulnera el régimen básico de intervención y control de las emisiones contaminantes diseñado por el Estado, sino que se cohonesta perfectamente con el principio igualmente básico de desarrollo sostenible que obliga a la “integración de las consideraciones relativas a la protección de la atmósfera en las distintas políticas sectoriales” (art. 4.3 de la Ley de calidad del aire y protección de la atmósfera; y, en el mismo sentido, art. 1 de la Ley 21/2013, de 9 de diciembre, de evaluación ambiental; art. 5 de la Ley 42/2007, de 13 de diciembre, del patrimonio natural y de la biodiversidad; art. 3 del Real Decreto Legislativo 7/2015, de 30 de octubre, por el que se aprueba el texto refundido de la Ley de suelo y rehabilitación urbana; arts. 2, 77 y 93 de la Ley 2/2011, de 4 de marzo, de economía sostenible; o art. 4 de la Ley 45/2007, de 13 de diciembre, para el desarrollo sostenible del medio rural). El carácter básico de este principio al amparo de los núms. 13 (economía) y 23 (medio ambiente) del art. 149.1 CE ha sido afirmado, entre otras, en la STC 141/2014, de 11 de septiembre, FJ 6 b), a propósito de su plasmación en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que el control de constitucionalidad de leyes y disposiciones que lleva a cabo este Tribunal es un control “abstracto”, desvinculado de cualquier consideración concreta sobre su aplicación a un específico supuesto de hecho, y “objetivo”, pues la regla controvertida ha de ser enjuiciada en atención a su propio sentido, y no por las intenciones del legislador, su estrategia política o su propósito último [por todas, STC 139/2017, de 29 de noviembre, FJ 2 c)]. Tampoco procede anticipar juicios sobre el posible contenido de planes simplemente previstos en leyes autonómicas, siempre que esos planes tengan cobijo en su acervo competencial (por todas, STC 65/2018, de 7 de junio, FFJJ 4 y 9, en relación con el “plan estratégico de la utilización de la fractura hidráulica”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16.3, ya dentro del capítulo III dedicado a las “políticas sectoriales”,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interconexión de las redes de abastecimiento como medida que otorga seguridad al sistema de abastecimiento de agua potable solo debe hacerse en casos excepcionales, y siempre y cuando no comporte una interconexión de cuencas hídricas que pueda dar lugar a trasvases permanentes entre cuencas. Esta interconexión no debe implicar una captación de aguas que reduzca de modo importante el caudal ecológico aguas abajo del punto de captación”.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prohibición de interconexiones que puedan dar lugar a “trasvases permanentes entre cuencas” es considerada por el presidente del Gobierno contraria a la competencia del Estado en materia de “legislación, aprovechamiento y concesión de recursos y aprovechamientos hidráulicos cuando las aguas discurran por más de una comunidad autónoma” (art. 149.1.22 CE), con cita de la STC 110/2011, de 22 de diciembre, FJ 17, declarando la falta de competencia del legislador autonómico o estatutario para determinar unilateralmente los caudales hídricos de cuencas intercomunitarias. Los representantes del ejecutivo y legislativo autonómico aceptan de hecho esta precisión en la interpretación del precepto controvertido, en la medida en que lo entienden amparado en la competencia de la Comunidad Autónoma sobre cuencas intracomunitarias (art. 117 EAC) no pudiendo alcanzar, por tanto, a las intercomunitarias, tal y como resulta de la jurisprudencia constitucional (por todas, STC 31/2010, FJ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procedimientos de declaración de inconstitucionalidad, hemos dicho que “tratándose del legislador democrático, la presunción de constitucionalidad ocupa un lugar destacado en dicho juicio, por lo que ‘es necesario apurar todas las posibilidades de interpretar los preceptos de conformidad con la Constitución y declarar tan solo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con el límite que representa el respeto al tenor literal de la norma, pues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 (SSTC 20/2017, de 2 de febrero, FJ 9, y 62/2017, de 25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art. 16.3 se entendiera referido a todas las cuencas hidrográficas, tanto inter como intracomunitarias, el precepto incurriría efectivamente en el exceso competencial denunciado. No obstante, y en aplicación del principio de conservación de la ley antes mencionado, es posible también entender, sin reconstruir el precepto ni dejar de respetar su tenor literal y contenido, que las “cuencas hídricas” a que el mismo se refiere son solamente las de competencia de la Generalitat, como sus representantes reconocen. De este modo, el precepto se acomoda al sistema constitucional de distribución de competencias (por todas, STC 227/1988, de 29 de noviembre, FJ 15, sobre la Ley de aguas y el concepto de “cuenca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que el art. 16.3 no es inconstitucional siempre que se interprete que las “cuencas hídricas” a que el mismo se refiere son solamente las cuencas intracomunitarias del art. 117 EAC. Esta interpretación conforme se trasladará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Seguidamente se impugnan el art. 19 (“Energía”) y, “por conexión”, las disposiciones adicionales primera, segunda y tercera, y finales quinta y sexta. Según argumenta la parte actora, este conjunto de preceptos disciplinan “un régimen singularizado” para Cataluña y una “planificación exclusivamente catalana de la energía” con “sus propios objetivos”, y ello representa una vulneración de la competencia estatal para llevar a cabo esta planificación al amparo de los núms. 13 y 25 del art. 149.1 CE, reconocida en la STC 128/2016, de 7 de julio (caso de las “estructuras de Estado”), FJ 10, a propósito del plan director de la energía, y también de las Leyes 1/2005, ya citada (régimen de comercio de derechos de emisión de gases de efecto invernadero), 24/2013, de 26 de diciembre, del sector eléctrico (en cuanto reconoce el derecho a utilizar las fuentes de energía que los productores consideren más adecuada: art. 26.1), 25/1964, de 29 de abril, sobre energía nuclear (en cuanto permite la existencia de centrales nucleares), y 34/1998, de 7 de octubre, del sector de hidrocarburos (en cuanto admite la técnica del fracking prohibida en el art. 19.4 impugnado). Los representantes del Gobierno y Parlamento autonómicos consideran infundada esta denuncia de vulneración competencial en cuanto que el art. 19 contiene simples “directrices” o, en otros casos, preceptos que admiten interpretaciones conformes con las competencias del Estado. Y en todo caso, se trataría de normas amparadas en la competencia sobre el fomento de energías renovables, establecida en el art. 133.1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el análisis de constitucionalidad de este grupo de preceptos por el art. 19, base de toda la impugnación del recurrente. El tenor de este artículo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19.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medidas que se adopten en materia de energía deben ir encaminadas a la transición energética hacia un modelo cien por cien renovable, desnuclearizado y descarbonizado, neutro en emisiones de gases de efecto invernadero, que reduzca la vulnerabilidad del sistema energético catalán y garantice el derecho al acceso a la energía como bien común, y concretamente deben ir encaminadas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Impulsar políticas de ahorro y eficiencia energéticos, con el objetivo de reducir el consumo final de energía al menos un 2 por 100 anual para llegar como mínimo al 27 por 100 en el año 2030, excluyendo los usos no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Promover las energías renovables, que deben desarrollarse, siempre que sea posible, aprovechando espacios ya alterados por la actividad humana, y minimizar así la ocupación innecesaria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Impulsar un modelo energético en que el consumo de combustibles fósiles tienda a ser nulo, para que en 2030 se pueda alcanzar el 50 por 100 de participación de las energías renovables en el sistema eléctrico catalán para poder llegar al 100 por 100 de renovables en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adopción de medidas de carácter normativo que favorezcan el autoconsumo energético a partir de energías renovables y la participación de actores locales en la producción y distribución de energía renovable.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fomento de la generación de energía distribuida y nuevas opciones en distribución y contratación de suministros, y la implantación de redes de distribución de energía inteligentes y redes cerradas.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promoción de la creación de un clúster de investigación y producción en energías renovables a partir de los centros de investigación en energías renovables presentes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transición energética hacia un modelo cien por cien renovable, desnuclearizado y descarbonizado, neutro en emisiones de gases de efecto invernadero, se debe: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Establecer un plan de transición para el cierre, no más allá de 2027, de las centrales nucleares, velando por la preservación de los puestos de trabajo directos que generan en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Diseñar un sistema de tarifas que penalicen el sobreconsumo.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Catalán de Energía debe impulsar y realizar, en colaboración con los departamentos de la Generalitat, los programas y actuaciones necesarios en materia de energías renovables y de ahorro y eficiencia energéticos para alcanzar los objetivos establecidos por la presente ley. El Instituto debe actuar como impulsor de las actuaciones en este ámbito de las administraciones locales con competencias energéticas y debe preparar las estructuras conceptuales y tecnológicas necesarias para transformarse en una agencia catalana de la energía con capacidad de gobernanza, regulación y control sobre el Pacto nacional para la transición energética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no concederá permisos de exploración para la obtención de gas y petróleo de esquisto por fracturación hidráulica horizontal (fracking), incluida la relacionada con la obtención de gas metano de capas de carbón con utilización de fracturación inducida.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debe adoptar las propuestas normativas pertinentes, una vez acordado el Pacto nacional para la transición energética en Cataluña, con relación al autoconsumo de electricidad solar fotovoltaica, para favorecer la implantación de las tecnologías de generación eléctrica distribuida a los edificios, con una gestión activa de la demanda y producción de energía eléctrica y con el apoyo de las tecnologías de almacenamiento de energía, para reducir los consumos energéticos, maximizar las capacidades del sistema eléctrico y mejorar su sostenibilidad ambiental y económica global. Asimismo, el Gobierno debe modificar la legislación para agilizar la tramitación de la implantación de parques eólicos.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planificación energética debe incorporar los objetivos de reducción de emisiones establecidos por la presente ley. Los planes de energía y de mitigación del cambio climático deben elaborarse de forma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19 contiene un plan o proyecto de acción para modificar el sistema de producción de energía, pues señala el objetivo a alcanzar y establece los medios jurídicos para llegar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objetivo es “la transición energética hacia un modelo cien por cien renovable, desnuclearizado y descarbonizado” (apartados 1 y 2), incluyendo además hitos intermedios para llegar a él, como reducir el consumo de energía un 2 por 100 anual para llegar a un mínimo del 27 por 100 en el año 2030 [apartado 1 a)] o alcanzar en el año 2030 el 50 por 100 de participación de las energías renovables en el sistema eléctrico catalán y el 100 por 100 en 2050 [apartado primero c)], objetivo este último que se repite en la disposición adicional primera,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con miras a ese objetivo, el precepto establece los medios y formas jurídicas para su realización: el art. 19 regula así algunas acciones concretas que deben ser emprendidas, como aprobar un plan de transición para el cierre de las centrales nucleares en 2027 o diseñar un sistema de tarifas que penalice el sobreconsumo (art. 19.2); prohíbe conductas contrarias al fin perseguido, como la concesión de permisos de exploración para la aplicación de la técnica de la fractura hidráulica (art. 19.4); y, en general, ordena que el conjunto de la actividad administrativa se dirija hacia la consecución de ese objetivo haciéndolo en términos inequívocamente imperativos: las medidas en materia de energía “deben ir encaminadas” a los objetivos señalados (art. 19.1), “el instituto catalán de la energía debe impulsar y realizar […] los programas y actuaciones necesarios […] para alcanzar los objetivos establecidos en la presente ley” (art. 19.3), “el Gobierno debe adoptar las propuestas normativas pertinentes” y “debe modificar la legislación” (art. 19.5), y la planificación energética “debe incorporar” los objetivos de reducción de emisiones y “debe elaborarse” de forma integrada con los planes de mitigación del cambio climático (art. 19.6).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ningún obstáculo al empleo de la técnica planificadora por las comunidades autónomas. Éstas pueden emplear la técnica de la planificación de su actividad siempre que ello “respond[a] a un ejercicio legítimo de sus competencias” (SSTC 65/2018, de 7 de junio, FJ 8, sobre el “plan estratégico de la utilización de la fractura hidráulica” de Castilla-La Mancha, y 128/2016, de 7 de julio, FJ 10, sobre el “plan director relativo a los sectores de la energía, de las telecomunicaciones y los sistemas de información y del transporte ferroviario”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constitucionalidad del precepto dependerá de que los fines en él señalados puedan hallar cobertura en el acervo competencial de la comunidad autónoma, pues no puede considerarse conforme con la Constitución la norma que pone una técnica administrativa al servicio de un fin no amparado en las propias competencias (así, por ejemplo, para el poder de gasto, STC 130/2013, de 4 de junio, FJ 8, y las allí citadas; y para la potestad sancionadora, STC 142/2016, de 21 de julio, FJ 3, también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objetivo marcado por el art. 19 es, ya se ha dicho, “la transición energética hacia un modelo cien por cien renovable, desnuclearizado y descarbonizado”, con reducción del consumo de energía de un 2 por 100 anual, cierre de las centrales nucleares en 2027 (hay tres en el territorio de la comunidad autónoma: Ascó I, Ascó II y Vandellós II), reducción de combustibles fósiles al 50 por 100 en 2030 y a cero en 2050 [art. 19.1, letras a) y c) y art. 19.2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Perseguir “la transición energética hacia un modelo cien por cien renovable, desnuclearizado, descarbonizado [y] neutro en emisiones de gases de efecto invernadero” (art. 19, apartados primero y segundo) no pasa de ser una directriz programática constitucionalmente legítima, amparada en los arts. 45 CE y 27 y 46 EAC (derecho a un medio ambiente adecuado y desarrollo sostenible) que por sí sola no vulnera competencias estatales. Sin embargo, este art. 19 va más allá de esta directriz e impone objetivos concretos, detallados, a término, mensurables y por tanto vinculantes, como los ya señalados de cerrar las centrales nucleares en 2027 “velando por la preservación de los puestos de trabajo directo”, reducir el consumo de energía un 2 por 100 anual “para llegar como mínimo al 27 por 100 100 en el año 2030” y el consumo de combustibles fósiles al 50 por 100 en 2030 y a cero en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fin —la transición a un modelo energético cien por cien renovable— señalado a término (2050), con el añadido de los hitos intermedios mencionados, es contrario a las bases estatales, pues no se encuentra recogido en ellas (aunque sí figuraba en la proposición de ley núm. 122-000265 y en el segundo de los anteproyectos de ley de cambio climático y transición energética del que el Consejo de Ministros “tomó nota” en su reunión del 22 de febrero de 2019, mencionados en el fundamento jurídico 5). Las normas actualmente vigentes prevén, de hecho, un sistema energético enteramente opuesto en el que se admite el uso de combustibles fósiles y la energía nuclear, y que no aparece sujeto a plazo. Así, el Estado reconoce expresamente el derecho de los productores de energía eléctrica a “la utilización en sus unidades de producción de aquellas fuentes de energía primaria que consideren más adecuadas” [art. 26.1 a) de la Ley 24/2013, de 26 de diciembre, del sector eléctrico, de carácter básico al amparo de lo establecido en el artículo 149.1.13 y 25 de la Constitución según su disposición final segunda], reconoce también el derecho a la explotación y aprovechamiento de combustibles fósiles (art. 2 de la Ley 22/1973, de 21 de julio, de minas, y Ley 54/1980, de 5 de noviembre, de modificación de la anterior con especial atención a los recursos minerales energéticos) y admite igualmente la existencia de instalaciones nucleares (arts. 28 y ss. de la Ley 25/1964, de 29 de abril, sobre energía nuclear), normas todas ellas a las que hay que reconocer forzosamente carácter materialmente básico al amparo de los núms. 13 y 25 del art. 149.1 CE, de acuerdo con la doctrina constitucional (así lo han hecho la STC 14/2004, de 13 de febrero, para el citado art. 28 de la Ley sobre energía nuclear y la “producción, en cualquier modalidad, de energía nuclear”, FFJJ 10 y 12; la STC 197/1996, de 28 de noviembre, FJ 16, para la producción de carburantes y productos petrolíferos; y la STC 18/2011, de 3 de marzo, FJ 8, para la “planificación energética” contenida en la Ley del sector eléctrico de 1997, hoy derogada por la de 2013 antes citada, en orden a asegurar “el correcto funcionamiento del sistema eléctrico nacional” en particular “en ámbitos tan esenciales como en los de la generación o de la comercialización”).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efectiva e insalvable entre estas normas estatales básicas y los objetivos concretos y a término señalados en el art. 19, apartados primero, letras a) y c), y segundo a), de la Ley del cambio climático de Cataluña hacen que estos no pueda considerarse un ejercicio legítimo de la competencia en materia de protección del medio ambiente (arts. 149.1.23 CE y 144 EAC). En primer lugar, porque los preceptos autonómicos citados contradicen abiertamente, hasta negarlas, esas determinaciones básicas del modelo energético establecidas por el Estado (admisibilidad de combustibles fósiles y de energía nuclear). En segundo lugar, porque una “transición energética” tan importante, diseñada con el detalle de los preceptos mencionados, excede con mucho la perspectiva estrictamente medioambiental y aun energética, y no puede perder de vista las variadas implicaciones que trae consigo la alternativa al modelo vigente en materia económica, de reestructuración o reconversión industrial, empleo, cohesión territorial, competitividad de las empresas, formación de trabajadores, educación, etcétera, intereses todos ellos cuya tutela encuentra acomodo en otros títulos competenciales de la Constitución y los estatutos de autonomía que por fuerza deben entenderse igualmente concernidos e implicados en la decisión. Y finalmente, porque el nivel de coordinación exigido y de recursos que deben ser movilizados por los poderes públicos para poder alcanzar o aproximarse a los objetivos señalados, y los efectos de la transformación pretendida, exceden con mucho el ámbito territorial y el poder de decisión de una Comunidad Autónoma, o lo que es lo mismo, sus “intereses” exclusivos (art. 137 CE; esta “interrelación” entre intereses y competencias resulta expresamente del citado precepto constitucional y ha sido reconocida expresamente por la doctrina constitucional: por todas, STC 31/2010, FJ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debe concluirse que no pueden las comunidades autónomas decidir libre, aislada e individualmente si, y en su caso cómo, afrontan esta “transición energética”, y la fecha en que debe conseguirse ésta, a modo de dies ad quem. Solo el Estado se encuentra en la posición y tiene las herramientas para decidir y planificar esa transformación. No solo por tener encomendadas las competencias ya señaladas de los núms. 13, 23 y 25 del art. 149.1, con el contenido que resulta de la doctrina constitucional citada en el precedente fundamento jurídico 4, sino por la necesaria coordinación con los restantes Estados miembros de la Unión Europea y con la propia Unión, con competencia en la materia, pues en un espacio sin fronteras interiores y libre circulación de mercancías, servicios personas y capitales (art. 26.2 del tratado de funcionamiento de la Unión Europea) solo actuando de manera conjunta puede afrontarse esa transformación.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deben declararse inconstitucionales y nulos los apartados a) [solamente en el inciso “con el objetivo de reducir el consumo final de energía al menos un 2 por 100 anual para llegar como mínimo al 27 por 100 en el año 2030, excluyendo los usos no energéticos”] y c) del art. 19.1 y el apartado a) del art. 19.2, por establecer objetivos vinculantes, concretos, mensurables y a término de la política energética de la Generalitat incompatibles con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Suprimidas las letras a) [en el inciso señalado] y c) del apartado primero, los restantes párrafos del art. 19.1 pueden sobrevivir sin menoscabo de las competencias estatales, puesto que no imponen la implantación a término de un modelo energético concreto incompatible con el regulado y permitido por las bases estatales, sino que, partiendo de una directriz o pauta programática, como es “la transición energética hacia un modelo cien por cien renovable, desnuclearizado, descarbonizado [y] neutro en emisiones de gases de efecto invernadero” (art. 19.1, párrafo primero), regulan una serie de medidas que no tienen que ser necesariamente imperativas, ni traducirse en la prohibición de uso de combustibles fósiles o energía nuclear. Por tal razón, no pueden considerarse incompatibles con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mismo, tampoco hay razón para declarar inconstitucionales los apartados tercero, quinto y sexto, segundo inciso, de este art. 19, que son accesorios de los objetivos que hemos considerado constitucionalmente legítimos [en cuanto al primer inciso del art. 19.6, véase lo que se resuelve infra en el fundamento jurídico 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cambio, el apartado b) del art. 19.2 sí es contrario a las bases estatales, por carecer la comunidad autónoma de competencia para fijar las tarifas del sector eléctrico y gasístico, que las leyes del sector eléctrico y de los hidrocarburos atribuyen al Gobierno de la Nación (art. 17 de la Ley 24/2013, del sector eléctrico, y art. 93 de la Ley 34/1998, del sector de hidrocarburos), habiendo declarado este Tribunal que “la regulación de un régimen económico único para todo el territorio nacional en la materia que nos ocupa tiene naturaleza básica, al ser necesaria esa regulación uniforme para calcular la retribución de los distintos operadores que realizan las diferentes actividades destinadas al suministro eléctrico y para repercutir los costes sobre los consumidores. El sector eléctrico no solo es un sector estratégico para el funcionamiento de cualquier sociedad moderna, representando por sí mismo una parte muy importante dentro del conjunto de la economía nacional, sino que es clave como factor de producción esencial para la práctica totalidad de los restantes sectores económicos, condicionando de manera determinante en muchos casos su competitividad” [STC 18/2011, de 3 de marzo, FJ 21, para el sector eléctrico, y, en parecidos términos para el mismo sector, SSTC 148/2011, de 28 de septiembre, FJ 5, y 120/2016, de 23 de junio, FJ 5; y para el sector del gas, SSTC 135/2012, de 19 de junio, FJ 4, y 69/2018, de 21 de junio,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art. 19.4 merece un tratamiento separado. Dispone que “[e]l Gobierno [de la Generalitat] no concederá permisos de exploración para la obtención de gas y petróleo de esquisto por fracturación hidráulica horizontal (fracking), incluida la relacionada con la obtención de gas metano de capas de carbón con utilización de fracturación inducida”.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técnica de la fractura hidráulica o fracking está regulada y admitida por el artículo 9.5 de la Ley 34/1998, de 7 de octubre, del sector de hidrocarburos, añadido por la disposición adicional segunda de la Ley 17/2013, de 29 de octubre. Según este precepto: “[e]n el desarrollo de los trabajos a ejecutar en el marco de los títulos señalados en este artículo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aquellos otros métodos aéreos, marinos o terrestres que resulten necesarios para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comunidades autónomas han aprobado leyes estableciendo sin embargo su prohibición, con diferente intensidad, y este Tribunal se ha pronunciado sobre ellas en las SSTC 106/2014, de 24 de junio; 134/2014, de 22 de julio; 208/2014, de 15 de diciembre; 73/2016, de 14 de abril; 8/2018, de 25 de enero, y 65/2018,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tres primeras han declarado que una “prohibición absoluta e incondicionada de la técnica de la fractura hidráulica en todo el territorio de la comunidad autónoma […] contradice de manera radical e insalvable lo dispuesto en el apartado quinto del artículo 9 de la Ley del sector de hidrocarburos […] en cuya virtud se autoriza la aplicación de la técnica de la fractura hidráulica en el desarrollo de los trabajos de exploración, investigación y explotación de hidrocarburos no convencionales”, siendo por tanto tal prohibición inconstitucional y nula [SSTC 106/2014, FJ 8 a); 134/2014, FJ 2 e), y 208/2014, FJ 2 e)]. A la misma conclusión llegó la STC 73/2016, FFJJ 8 y 9, en relación con una norma de la misma procedencia que la aquí impugnada y que, aunque no contenía esa prohibición absoluta, sí producía el mismo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8/2018 y 65/2018 declararon, por el contrario, que las comunidades autónomas podían “imponer deberes y cargas para el otorgamiento de autorizaciones, permisos y concesiones mineras con la finalidad de proteger el medio ambiente, siempre que las mismas sean razonables y proporcionadas al fin propuesto y no alteren el ordenamiento básico en materia de régimen minero y energético” [STC 8/2018, FJ 4 b), por referencia a la prohibición establecida sobre los “espacios clasificados como de riesgo de vulnerabilidad media, alta o muy alta en el mapa de vulnerabilidad a la contaminación de los acuíferos de la comunidad autónoma vasca”], así como regular un instrumento de planificación para la zonificación del territorio de la comunidad autónoma del que pudiesen resultar prohibiciones sobre “zonas determinadas de su territorio atendiendo a valoraciones individualizadas efectuadas por la administración”, igualmente razonables y proporcionadas (STC 65/2018, FJ 9, por referencia al “plan estratégico de la utilización de la fractura hidráulica”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19.4 no contiene limitaciones razonables y proporcionadas a la técnica del fracking, ni permite al Gobierno autonómico margen de apreciación alguno, sino que prohíbe, de manera absoluta e incondicionada, el otorgamiento de permisos de exploración para trabajos que requieran la técnica del fracking. En consecuencia, no se ajusta a la doctrina de las SSTC 8/2018 y 65/2018 y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respecta a las disposiciones adicionales y finales expresamente impugnadas “por conexión” con este art. 19, su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Objetivos de reducción de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objetivo de reducción de emisiones de gases de efecto invernadero para el año 2030 es del 40 por 100 respecto al año base (1990), del 65 por 100 para 2040 y del 100 por 100 para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reducción de los óxidos de nitrógeno para el año 2020 es del 35 por 100, y el de reducción de las partículas en suspensión de menos de 10 micras,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objetivos de reducción de gases de efecto invernadero para las energías renovables en la producción energética y para la eficiencia energética son del 100 por 100 con el horizonte de un modelo neutro en emisiones de carbono para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departamento competente en materia de medio ambiente debe establecer objetivos concretos, sectoriales, de regulación vinculante y con indicadores anuales para períodos de cinco años, teniendo en cuenta los sectores que tienen más potencial de reducción de emisiones con menores costes económicos y basándose en su política de transición energética, con la redacción del correspondiente plan de transición energética, y en lo establecido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Mitigación de las emisiones de gases de efecto invernadero en el ámbito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debe impulsar la aprobación de un pacto nacional para la transición energética de Cataluña. Este pacto, junto con el Plan de la energía y cambio climático de Cataluña (2012-2020), y los documentos que se deriven son los elementos de planificación de las políticas de mitigación en el ámbito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Estrategia catalana de adaptación al cambio climático con el horizonte 2013-2020.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catalana de adaptación al cambio climático con el horizonte 2013-2020 (Escacc), aprobada por un acuerdo del Gobierno del 13 de noviembre de 2012, es, con las modificaciones pertinentes derivadas de los acuerdos internacionales que vayan produciéndose, de acuerdo con los artículos 10.1, 28.1 y 28.2, el elemento de planificación de las políticas de adaptación a partir del cual los departamentos de la Generalidad, en el ámbito de sus respectivas competencias, deben desarrollar los planes de acción sectoriales correspondientes de acuerdo con el artículo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quinta. Fondo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plazo de un año a contar desde la aprobación de la presente ley, debe establecer por reglamento el funcionamiento del fondo climático, que, transitoriamente, hasta que no estén desarrollados los instrumentos de fiscalidad ambiental, debe incorporar los ingresos obtenidos de la subasta de derechos de emisión del régimen de comercio de derechos de emisión de gases de efecto invernadero que se acuerden con el Estado y una partida presupuestaria ordinaria para la lucha contra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sexta. Desarrollo de estrategias específicas en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19, el departamento competente en materia de energía debe desarrollar, en el plazo de un año a contar desde la entrada en vigor de la presente ley, las siguientes estrategias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desarrollo de un marco normativo que favorezca el autoconsumo energético a partir de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fomento de la generación de energía distribuida y la implantación de redes de distribución de energía inteligentes.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promoción del modelo contractual de rendimiento energético con garantía de ahorro como forma prioritaria de colaboración pública y privada para la renovación energética de edificios y equipamientos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desarrollo e impulso de una estrategia catalana de infraestructuras de recarga de vehículo eléctrico que permita desplegar puntos de recarga vinculados a las viviendas y lugares de trabajo y profundizar en la formación de los instaladores, de los administradores de fincas y de los promotores de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planificación y el despliegue de la red rápida estratégica para garantizar la cobertura de suministro en desplazamientos interurbanos con distancias máximas de 150 kilómetros o las que se determinen a medida que avance la tecnología de almacenamiento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lectura se colige que dos de estas disposiciones se vinculan directamente con el art. 19 (disposición adicional segunda y disposición final sexta); dos que no guardan relación con él, sino que remiten expresamente a otros preceptos de la ley (disposición adicional tercera y disposición final quinta); y una última que, vinculándose con la materia de “energía” y los objetivos marcados en el art. 19, no agota en ella su contenido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adicional segunda y final sexta guardan relación directa con el ámbito de la energía y con el art. 19. La disposición adicional segunda ordena al Gobierno aprobar el “pacto nacional para la transición energética de Cataluña” como elemento de “planificación de las políticas de mitigación en el ámbito energético”. Y la disposición final sexta dispone que “de acuerdo con el artículo 19, el departamento competente en materia de energía debe desarrollar en el plazo de un año a contar desde la entrada en vigor de la presente ley, las siguientes estrategias específicas”, que detalla.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medida en que ninguna de estas disposiciones contiene objetivos vinculantes, concretos, mensurables y a término de la política energética de la Generalitat, como los de los apartados del art. 19 ya anulados en el fundamento jurídico anterior, la simple habilitación al Gobierno de la Generalitat para aprobar el “pacto nacional para la transición energética de Cataluña” y al departamento competente en materia de energía para “desarrollar” una serie de “estrategias” no vulnera el orden constitucional de distribución de competencias. Como ya hemos recordado más arriba, en relación con los planes de mitigación y adaptación (véase, supra, fundamento jurídico 8 in fine), no corresponde a este Tribunal “anticipar ni hacer hipótesis sobre los resultados” de una habilitación conferida por el legislador a la administración, ni hacer “pronunciamientos preventivos” sobre la aplicación o “uso torticero de las normas” objeto de recurso (STC 65/2018, FJ 4,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disposiciones adicional tercera y final quinta, por su parte, no guardan relación con el art. 19 o con el ámbito de la energía, al menos directamente. La primera se vincula expresamente con los arts. 10 y 28, y la segunda remite a reglamento el funcionamiento del fondo climático al que deben destinarse los ingresos obtenidos de la subasta de derechos de emisión, por lo que debe entenderse vinculada con las normas que regulan el citado fondo y el régimen de comercio de derechos de emisión (arts. 51 y 52, también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disposición adicional tercera, la “estrategia catalana de adaptación al cambio climático con el horizonte 2013-2020”, ya aprobada por el Gobierno autonómico en 2012, es “de acuerdo con los artículos 10.1, 28.1 y 28.2 el elemento de planificación de las políticas de adaptación a partir del cual los departamentos […] deben desarrollar los planes de acción sectoriales correspondientes de acuerdo con el art. 10.3”. De estos dos preceptos a que remite expresamente esta disposición, el art. 28 regula las competencias del Gobierno en la materia y no ha sido impugnado, y el recurso contra el art. 10 ha sido desestimado. En consecuencia, teniendo en cuenta además que la disposición se refiere a un documento ya aprobado por el Gobierno de la Generalitat en 2012, y no impugnado por el Gobierno de la Nación, no existe motivo para declarar la inconstitucionalidad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quinta remite a reglamento la regulación del funcionamiento del fondo climático ordenando expresamente incorporar al mismo los ingresos procedentes de la subasta de derechos de emisión. Ello no guarda tampoco conexión con el art. 19 y las competencias en materia de energía, o al menos sus efectos no se ciñen y agotan en ese sector. Su conexión inmediata es con los arts. 51 y 52, y en consecuencia no puede declararse la inconstitucionalidad por su relación con el art. 19 [sin perjuicio de que pueda serlo por su relación con los otros dos, en relación con la impugnación autónoma realizada por esta razón en el escrito de interposición —véase el antecedente 1 l)— a lo que daremos respuesta detallada más adelante, en el fundamento jurídico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disposición adicional primera regula los “objetivos de reducción de emisiones de gases de efecto invernadero”.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Objetivos de reducción de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objetivo de reducción de emisiones de gases de efecto invernadero para el año 2030 es del 40 por 100 respecto al año base (1990), del 65 por 100 para 2040 y del 100 por 100 para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reducción de los óxidos de nitrógeno para el año 2020 es del 35 por 100, y el de reducción de las partículas en suspensión de menos de 10 micras,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objetivos de reducción de gases de efecto invernadero para las energías renovables en la producción energética y para la eficiencia energética son del 100 por 100 con el horizonte de un modelo neutro en emisiones de carbono para 2050.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departamento competente en materia de medio ambiente debe establecer objetivos concretos, sectoriales, de regulación vinculante y con indicadores anuales para períodos de cinco años, teniendo en cuenta los sectores que tienen más potencial de reducción de emisiones con menores costes económicos y basándose en su política de transición energética, con la redacción del correspondiente plan de transición energética, y en lo establecido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relativo a los objetivos de reducción de emisiones en el ámbito de la energía es inconstitucional y nulo por los mismos motivos expresados en el fundamento jurídico anterior: vulneración de las bases estatales que reconocen el derecho de los productores de energía a usar las fuentes que consideren más adecuadas [arts. 26.1 a) de la Ley del sector eléctrico, 2 y concordantes de la Ley de minas, y 28 y ss. de la Ley sobre energía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demás apartados (primero, segundo y cuarto) tienen un alcance general, y no se ciñen al ámbito de la energía. Sin embargo, deben seguir la misma suerte porque vulneran la legislación básica del Estado sobre emisiones contaminantes, en los mismos términos que el art. 7.3 también recurrido (y ya declarado inconstitucional y nulo en el precedente fundamento jurídico 8). Estos apartados señalan directamente objetivos vinculantes, concretos, mensurables y a término de reducción de emisiones contaminantes que son inconciliables con la posibilidad y el derecho a emitir gases de efecto invernadero reconocidos por el Estado en la citada Ley 1/2005 y en la Ley 34/2007 y Real Decreto Legislativo 1/2016, también citados, sin más condición que solicitar la autorización preceptiva, pagar por ello, cumplir las obligaciones formales correlativas y no sobrepasar los valores límite de emisión y los objetivos de calidad del aire, según ya hemos explicado más arriba. En consecuencia, deben declararse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esta disposición adicional primera, que regula los “objetivos de reducción de emisiones de gases de efecto invernadero”, debe llevar aparejada también la nulidad del apartado sexto del art. 19, primer inciso, que se refiere expresamente a esos objetivos, al disponer que “la planificación energética debe incorporar los objetivos de reducción de emisiones establecidos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siguiente artículo recurrido es el artículo 21.4,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competente en materia de medio ambiente debe desarrollar un plan de electrificación progresiva de los principales puertos para facilitar la conexión a la red eléctrica local de los barcos amarrados”.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queja de que la norma invade la competencia del Estado sobre los puertos de interés general (arts. 149.1.20 CE y 140 EAC), precisión que admiten los letrados del Parlamento y del Gobierno de la Generalitat en sus alegaciones, defendiendo la posibilidad de una interpretación conforme del precepto que deje fuera los puertos de interés general para acomodarse así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exclusiva del Estado sobre los puertos de interés general (art. 149.1.20 CE) impide efectivamente a la Generalitat disponer sobre ellos y ordenar a su titular la realización de obras y mejoras. Todas las partes coinciden en esta apreciación y así resulta también de nuestra doctrina (por todas, STC 40/1998, de 19 de febrero, FFJJ 35, y 39). Sin embargo, y a diferencia de lo decidido en el fundamento jurídico 9 respecto del art. 16.3, no es posible efectuar aquí una interpretación conforme que restrinja el contenido de este art. 21.4 a los puertos de titularidad autonómica para hacerlo respetuoso así con las competencias del Estado, como hicimos para las cuencas intracomunitarias en ese art. 16.3. Ya hemos dicho en ese lugar que de acuerdo con nuestra consolidada doctrina, “la salvaguarda del principio de conservación de la norma encuentra su límite en las interpretaciones respetuosas tanto de la literalidad como del contenido de la norma cuestionada… sin que corresponda a este Tribunal la reconstrucción de la norma en contra de su sentido evidente con la finalidad de encontrar un sentido constitucional, asumiendo una función de legislador positivo que en ningún caso le corresponde” (STC 62/2017, de 25 de mayo, FJ 7, y las allí citadas). Y en este caso, la expresa referencia en el art. 21.4 a los “principales puertos” como objeto del plan de electrificación progresiva no permite excluir los puertos de interés general existentes en la comunidad autónoma, sin duda “principales”, sin transformar el precepto en otro distinto, resultado vedado para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declarar inconstitucional y nulo este art. 21.4.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seguidamente los apartados tercero y cuarto del art. 24, titulado “transportes y movilidad”,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debe promover las medidas necesarias en el sector de la automoción para que los vehículos motorizados nuevos no sean de combustión interna fósil a partir de 2030 y para que el sector de la automoción pase de un modelo exclusivo de caballos fiscales a uno de emisiones contaminantes.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reducirse en un 50 por 100 la dependencia de los combustibles fósiles, especialmente de los derivados del petróleo en el ámbito del transporte rodado y de los puertos de mercancías y deportivos en el horizonte del año 2040”.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los preceptos inciden sobre —y vulneran— las competencias del Estado en materia de planificación económica y garantía de la unidad de mercado (art. 149.1.13 CE) y de transportes terrestre que transcurran por más de una comunidad autónoma (art. 149.1.21 CE). Los letrados autonómicos, sin perjuicio de reiterar —como en relación con el art. 19, ya examinado— la carencia de fuerza normativa de los apartados recurridos y la falta de carga alegatoria del recurso en este punto, defienden el amparo competencial de aquellos citando al efecto los planes autonómicos para prevenir y reducir la contaminación atmosférica previstos en el art. 16 de la Ley 34/2007,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en primer lugar, que la argumentación del escrito de interposición, aunque escueta, es suficiente para conocer las razones de la impugnación, lo que hace que no pueda ser desestimada por razones formales como piden las partes comparecidas [STC 17/2018, de 22 de febrero, FJ 2 b), por todas]. Despejado lo anterior, los términos poco precisos o a largo plazo de estos preceptos (“a partir de 2030”, “en el horizonte de 2040”) no implican que los mismos carezcan de efectos vinculantes, al haber sido incluidos en una ley “con su fuerza y rango propios” [STC 128/2016, de 7 de julio, FJ 5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el art. 24.3, en su primer inciso, se entendiera como una norma que prohíbe la fabricación de vehículos motorizados nuevos de combustión interna fósil a partir de 2030, ello podría dar lugar a una vulneración de las competencias estatales en materia de tráfico y circulación de vehículos a motor (art. 149.1.21 CE), que comprende la determinación de las “las condiciones que deben llenar los vehículos que circulan” (STC 59/1985, de 6 de mayo, FJ 4), o en materia de industria, que forma parte del art. 149.1.13 CE (STC 31/2010, de 28 de junio, FJ 84), y comprende la “ordenación de sectores industriales” y, en particular, las “actividades públicas relacionadas con la fabricación y homologación de productos industriales —en este caso, de vehículos—”, la “regulación de los procesos de fabricación de esos elementos [y] las actividades ejecutivas de verificación reglada del cumplimiento de los requisitos técnicos exigidos” (STC 203/1992,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precepto es susceptible de una lectura respetuosa con las competencias estatales señaladas. A diferencia del art. 19 o de la disposición adicional primera, este artículo no contiene mandatos y objetivos concretos y vinculantes que impliquen necesariamente una transformación del modelo de fabricación de vehículos incompatible con el establecido por el Estado. Dados los términos en los que está redactado, el art. 24.3 solamente obliga a “promover las medidas” que permitan conseguir el objetivo propuesto —es decir, que los vehículos nuevos a partir de 2030 no sean de combustión interna fósil—, no a alcanzar ese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este art. 24.3, en su primer inciso, no es contrario al orden constitucional de distribución de competencias,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la afirmación competencial y disposición que hace el inciso final de este mismo art. 24.3 sobre el tránsito de un “modelo exclusivo de caballos fiscales a uno de emisiones contaminantes” es contraria a la distribución constitucional de competencias, pues solo será posible, en su caso, en los términos de los arts. 133 y 157.3 CE y 6 de la Ley Orgánica de financiación de las comunidades autónomas (LOFCA), es decir, de acuerdo con las leyes que el Estado haya dictado para regular el ejercicio de la potestad tributaria de las comunidades autónomas. La expresión “modelo exclusivo de caballos fiscales” alude indudablemente a la vigente regulación del impuesto sobre vehículos de tracción mecánica, basado en ese concepto [art. 95 del texto refundido de la Ley reguladora de las haciendas locales, aprobado por el Real Decreto Legislativo 2/2004, de 5 de marzo (TRLHL)] y el principio de separación o competencia exige el respeto a las competencias ajenas y por tanto que no se hagan afirmaciones competenciales sobre materias diferentes a las propias [por todas, STC 128/2016, de 7 de julio,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24.3, segundo inciso (“y para que el sector de la automoción pase de un modelo exclusivo de caballos fiscales a uno de emisiones contaminantes”),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24.4 tampoco permite una interpretación equivalente a la del primer inciso del art. 24.3. Su tenor (“debe reducirse en un 50 por 100 la dependencia de combustibles fósiles”) es inequívocamente imperativo, y los sectores afectados (transporte rodado y marítimo) están reservados al Estado por títulos competenciales específicos del art. 149.1 CE, de modo que la reducción proyectada vulnera las normas dictadas por el Estado al amparo de tales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respecta al “transporte rodado”, la reducción vinculante de combustibles fósiles vulnera la competencia del Estado sobre los transportes de viajeros y mercancías “que transcurran por más de una comunidad autónoma” (art. 149.1.21 CE), pues este título le habilita también para establecer principios generales o directrices que son aplicables a los transportes intracomunitarios, como los de unidad de mercado y libre gestión empresarial; “que únicamente podrán ser limitadas por razones inherentes a la necesidad de promover el máximo aprovechamiento de los recursos y la eficaz prestación de los servicios” (arts. 3 y 4 de la Ley 16/1987, de 30 de julio, de ordenación de los transportes terrestres, y STC 118/1996, de 27 de junio, FFJJ 10 y 11, declarando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el art. 24.4 vulnera también la competencia del Estado en materia de marina mercante (art. 149.1.20 CE), que comprende la regulación del “transporte marítimo de personas o mercancías” (STC 40/1998, de 19 de febrero, FJ 44, sobre la definición de este concepto en la Ley de puertos del Estado y de la marina mercante de 1992, hoy derogada y sustituida por el texto refundido aprobado por Real Decreto Legislativo 2/2011, de 5 de septiembre). Aunque de conformidad con las normas del bloque de la constitucionalidad tal competencia no alcanza a esta actividad cuando ese transporte “transcurra íntegramente por Cataluña” (art. 169.6 EAC) o si “se lleva a cabo exclusivamente entre puertos o puntos de una misma comunidad autónoma, que tenga competencias en esta materia, sin conexión con puertos o puntos de otros ámbitos territoriales” [art. 6.1 a) del texto refundido antes citado], la unidad del tráfico marítimo impide limitar los efectos del precepto a los “puertos de mercancías y deportivos” que no sean de interés general, además de que una tal interpretación supondría alterar el tenor y significado del precepto, como ya hemos razonado respecto al plan de electrificación progresiva de los “principales puertos” del art. 21.4 en el precedente fundamento jurídico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art. 24.4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razones de método dejaremos para el final el examen de los arts. 40 a 50, que siguiendo el orden de la ley correspondería examinar ahora pero que, al regular el impuesto sobre las emisiones de dióxido de carbono de los vehículos de tracción mecánica, exigen un tratamiento diferenciado, no basado en los sectores y materias enumerados en el art. 149 CE y EAC sino en los límites a la potestad tributaria de las comunidades autónomas establecidos conforme al art. 133.2 CE en 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Del art. 51, que crea el “fondo climático” como “fondo de carácter público, sin personalidad jurídica, adscrito al departamento competente en materia de cambio climático y que tiene como objetivo convertirse en un instrumento necesario para la ejecución de políticas y acciones de mitigación y adaptación del cambio climático” (apartado primero), se recurren las letras a) y b) del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Climático se financia con los siguientes recursos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ingresos procedentes de los instrumentos establecidos por el capítulo quinto. En todo caso, deben destinarse al Fondo Climático el 50 por 100 de los ingresos obtenidos del impuesto sobre las emisiones de dióxido de carbono de los vehículos de tracción mecánica.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ingresos procedentes de la participación en sistemas de comercio de derechos de emisión de gases de efecto invernadero de la Unión Europea, o de otros instrumentos de fiscalidad climática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encabezamiento y el suplico del recurso, y la exposición del motivo dedicado a este art. 51 en el escrito de interposición, incluyen también el “inciso final del apartado primero” como objeto de recurso. Sin embargo, el escrito rector ni identifica el “inciso final” a que se refiere, ni incluye tampoco ninguna motivación específica respecto al mismo. En consecuencia, y en línea con lo peticionado por el Gobierno de la Generalitat, debe quedar al margen de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tercero a) se recurre por incluir entre los recursos económicos del fondo climático “el 50 por 100 de los ingresos obtenidos con el impuesto sobre las emisiones de dióxido de carbono de los vehículos de tracción mecánica”, que el escrito rector considera contrario a la Constitución. Por lo tanto, su constitucionalidad depende de la del impuesto a que se refiere y se resolverá conjuntamente con la de los artículos que lo regulan (arts. 40 a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Ceñido así el objeto de enjuiciamiento, por el momento, al apartado tercero b) del art. 51, este dispone que el fondo se financia con “los ingresos procedentes de la participación en sistemas de comercio de derechos de emisión de gases de efecto invernadero de la Unión Europea, o de otros instrumentos de fiscalidad climática de ámbito estatal”. Ello, a juicio del abogado del Estado, representa una “territorialización” de dichos ingresos de titularidad estatal obtenidos a través de las subastas que organiza el Estado de acuerdo con la Ley 1/2005 efectuada por la comunidad autónoma sin el necesario acuerdo del (o con el) Estado, y en contra además de lo previsto en la disposición adicional quinta de la Ley 17/2012, de 27 de diciembre, de presupuestos generales del Estado para el año 2013, que prevé que de los ingresos procedentes de las subastas de derechos de emisión, el 10 por 100 se destinarán a políticas de cambio climático y el 90 por 100 al apoyo a energías renovables. Precisamente por este mismo motivo, es decir, porque la “previsión de este precepto de la ley autonómica en nada dificulta o condiciona la actuación estatal en orden a definir el destino” de esos ingresos conforme a la disposición final quinta de la Ley 17/2012, los abogados de la Generalitat solicitan la desestimación del recurso. De acuerdo con la argumentación de los letrados del Gobierno y del Parlamento de la Generalitat, este art. 51.3 b) se limita a prever una posibilidad, una hipótesis, y solo se aplicará “en caso de existir” los ingresos a que se refiere; en caso contrario el precepto “no llegará a tener eficacia jurídica”, sin que se derive de ello, a su juicio, ninguna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reflejado en los fundamentos jurídicos 5 a) y 8 d) (i), el art. 22 del Reglamento (UE) 1031/2010 dispone que “cada Estado miembro designará un subastador”. Y de acuerdo con la Ley estatal 1/2005, por la que se regula el régimen de comercio de derechos de emisión de gases de efecto invernadero, la organización de las subastas se encomienda a la Secretaría de Estado de Cambio Climático (arts. 14.3 y 39.2).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mencionada disposición adicional quinta de la Ley 17/2012, de 27 de diciembre, de presupuestos generales del Estado para el año 2013, aún en vigor, tiene el siguiente contenido, resultante de su modificación por la disposición adicional decimosexta de la Ley 24/2013, de 26 de diciembre,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quinta. Aportaciones para la financiación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las Leyes de Presupuestos Generales del Estado de cada año se destinará a financiar los costes del sistema eléctrico previstos en la Ley del Sector Eléctrico, referidos a fomento de energías renovables, un importe equivalente a la suma de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estimación de la recaudación anual derivada de los tributos incluidos en la ley de medidas fiscales para la sostenibilidad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90 por 100 del ingreso estimado por la subasta de los derechos de emisión de gases de efecto invernadero, con un máximo de 450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10 por 100 del ingreso estimado por la subasta de los derechos de emisión de gases de efecto invernadero, con un máximo de 50 millones de euros, se afecta a la política de lucha contra el cambio climático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conjunto normativo resulta con claridad que los ingresos procedentes de las subastas de derechos de emisión de gases de efecto invernadero son de titularidad estatal, y en consecuencia el Estado puede destinarlos a los fines que considere convenientes u oportunos. La doctrina de este Tribunal ha reconocido el “señorío del Estado sobre su presupuesto”, es decir, su “capacidad de decisión sobre el empleo de sus propios recursos”, que hace que “el Estado pued[a] asignar sus recursos a cualquier finalidad lícita”, sin perjuicio de que, al hacerlo, en la programación o ejecución de ese gasto deba respetar el orden constitucional de distribución de competencias (STC 13/1992, de 6 de febrero, FJ 7). También el Estatuto de Autonomía de Cataluña recoge este principio, aunque en sentido inverso, pues al regular la “tipología de las competencias” (capítulo I del título IV), y en concreto la “actividad de fomento” (art. 114), dice lo siguiente: “Corresponde a la Generalitat, en las materias de su competencia, el ejercicio de la actividad de fomento. A tal fin, la Generalitat puede otorgar subvenciones con cargo a fondos propios” (art. 114.1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de “señorío” del Estado y de las comunidades autónomas sobre los “propios recursos” (STC 13/1992, FJ 7) o sobre los “fondos propios” (art. 114.1 EAC) obliga, desde perspectiva contraria, a abstenerse de efectuar “actos de disposición” o “afirmaciones competenciales” sobre recursos ajenos [mutatis mutandis, STC 128/2016, ya citada, FJ 6 c), caso de las “estructuras de Estado”]. Así lo impone, por lo demás, el principio de seguridad jurídica (art. 9.3 CE) entendido en su sentido más básico como “claridad y certeza del Derecho” (STC 118/1996,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si desde esta STC 118/1996, FJ 8, seguida de la fundamental STC 61/1997, de 20 de marzo, FJ 12 c), hemos venido repitiendo que el Estado no puede dictar normas al margen de sus competencias con el exclusivo propósito de colmar una eventual laguna en los ordenamientos autonómicos, por la misma razón debemos concluir que no pueden tampoco las comunidades autónomas regular el destino de los ingresos del Estado ni siquiera, como proponen los letrados autonómicos, para atender a la hipótesis —evento futuro e incierto que puede no llegar a producirse nunca, como expresamente reconocen— de que el Estado pueda decidir en algún momento asignar esos fondos a fines que exijan su territorialización en los términos establecidos por la doctrina de este Tribunal [STC 13/1992, FJ 8 b)] y el bloque de la constitucionalidad (art. 114.3 EAC).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b) del art. 51.3, al perturbar esta competencia del Estado para decidir sin interferencias ilegítimas sobre el destino de los propios recursos, es por lo tanto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misma consideración merece, por identidad de razón, el inciso de la disposición final quinta que ordena al Gobierno de la Generalitat, cuando apruebe el reglamento sobre el funcionamiento del fondo climático, incorporar al mismo “los ingresos obtenidos de la subasta de derechos de emisión del régimen de comercio de derechos de emisión de gases de efecto invernadero que se acuerden con el Estado”. La mención a un “acuerdo con el Estado” igualmente hipotético no permite sanar la vulneración competencial que representa disponer sobre recursos y fondos ajenos. La declaración de nulidad debe extenderse a la conjunción final “y”, a fin de mantener la coherencia del precepto, que pasa así a decir: “El Gobierno, en el plazo de un año a contar desde la aprobación de la presente ley, debe establecer por reglamento el funcionamiento del fondo climático, que, transitoriamente, hasta que no estén desarrollados los instrumentos de fiscalidad ambiental, debe incorporar… una partida presupuestaria ordinaria para la lucha contra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Del art. 52, dedicado al “régimen de comercio de derechos de emisión”, se impugnan formalmente los apartados primero y tercero,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Régimen de comercio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al departamento competente en materia de cambio climático la autorización, la supervisión, el control y el seguimiento en Cataluña de todas las actividades incluidas en el régimen de comercio de derechos de emisión de la Unión Europea, transitoriamente hasta que se adopte un nuevo instrumento más eficaz de lucha contra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debe establecer por reglamento los mecanismos de habilitación, acreditación de verificadores y certificación de personas físicas que puedan cumplir las tareas de verificación, de acuerdo con la normativa europea, así como la supervisión de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52.1 atribuye al departamento competente en materia de cambio climático “la autorización, la supervisión, el control y el seguimiento en Cataluña de todas las actividades incluidas en el régimen de comercio de derechos de emisión de la Unión Europea”. El recurrente no niega la titularidad de estas competencias por la comunidad autónoma, de acuerdo con el sistema de la Ley 1/2005: el motivo de la impugnación es que este apartado primero “al no discriminar” en la atribución que hace de competencias ejecutivas a la Administración de la Generalitat las competencias ejecutivas relacionadas con el sector de la aviación reservadas al Estado en la Ley 1/2005 (arts. 37 a 42), vulnera las competencias de éste. Los representantes del Parlamento y del Gobierno de la Generalitat admiten este reproche y entienden que la recta interpretación del precepto pasa por entender que solamente se refiere a las competencias “que le son propias” a la Generalitat (escrito de alegaciones del Parlamento) o “asumidas” por ella , de manera que “debe interpretarse” que el precepto solamente se refiere a estas “sin perjuicio de las competencias de ejecución estatal por lo que hace al sector de la aviación” (escrito de alegaciones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2008/101/CE, del Parlamento Europeo y del Consejo, de 19 de noviembre de 2008, modificó la Directiva 2003/87/CE para incluir el sector de la aviación en el régimen comunitario de comercio de derechos de emisión de gases de efecto invernadero, hasta entonces excluido. Esta Directiva fue transpuesta al Derecho interno mediante la Ley 13/2010, de 5 de julio, de modificación de la Ley 1/2005, formalmente básica al amparo de los núms. 13 y 23 del art. 149.1 CE, según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Casi al mismo tiempo se modificaba el sistema originario de comercio de derechos de emisión basado en planes nacionales de asignación de derechos organizados de forma centralizada y gratuita, que se sustituyó por el método de subasta (Directiva 2009/29/CE, del Parlamento Europeo y del Consejo, de 23 de abril de 2009, de modificación de la Directiva 2003/87/CE, también transpuesta a Derecho interno por esa misma Ley 13/2010). Sin embargo, el régimen de comercio de derechos en el sector de la aviación se mantuvo basado en la asignación centralizada y gratuita de derechos, exceptuándose solamente el 15 por 100 del total de derechos de emisión que corresponden a cada Estado en ese sector, que sí deben repartirse por el método de la subasta (arts. 3 quater y 3 quinquies de la Directiva 2003/87/CE, redactados por la Directiva 2008/101/CE, y arts. 38 y 39 de la Ley 1/2005, añadidos por la Ley 13/2010).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diferente método de asignación de derechos de emisión (asignación centralizada y gratuita vs subasta), unido a la esencial diferencia entre la movilidad y supra territorialidad característica del transporte aéreo frente al carácter fijo de las instalaciones sometidas a autorización de emisiones de las comunidades autónomas, justifica la asunción de potestades ejecutivas por el Estado en este sector, pues es él quien, conforme a la Ley 1/2005 (art. 36), que sigue en este punto las directrices de la Directiva 2008/101/CE (art. 3 octies), debe recibir y aprobar, en su caso, los planes de seguimiento que deben presentar los operadores aéreos incluyendo las medidas que permitan el seguimiento y control de sus emisiones. Estos planes de seguimiento juegan así un papel equivalente al de las autorizaciones de emisión a que están sujetas las “instalaciones fijas” (rúbrica del capítulo II de la Directiva 2003/87/CE), que otorgan las comunidades autónomas, según el art. 4 de la Ley 1/2005. Sin embargo, de acuerdo con una consolidada doctrina constitucional, el Estado puede asumir competencias ejecutivas con carácter básico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solo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[por todas, STC 69/2018, de 21 de junio, FJ 5 c),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asunción por las comunidades autónomas de esta competencia ejecutiva condicionaría y perturbaría la competencia estatal exclusiva en materia de control del espacio aéreo y tránsito y transporte aéreo del art. 149.1.20 CE, lo que no resulta admisible desde el punto de vista del orden constitucional de distribución de competencias [así, STC 161/2014, de 7 de octubre, FJ 6 i), validando la competencia del Estado para determinar las servidumbres legales, incluidas las acústicas, de todos los aeropuertos; y STC 68/1984, de 11 de junio, FJ 7, también validando la competencia del Estado para aprobar los proyectos de todos los aeropuertos y sus modificaciones en tanto que “cualquier aeropuerto, sea cual sea su calificación, genera algún tráfico que incide sobre la estructuración y ordenación del espacio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necesaria preservación de estas competencias estatales obliga a hacer una lectura restringida del art. 52.1, de modo que la referencia a las competencias en materia de autorización, supervisión, control y seguimiento de las actividades incluidas en el régimen de comercio de derechos de emisión que el precepto atribuye a la Generalitat de Cataluña deben entenderse referidas solamente a las que la Ley 1/2005 atribuye a las comunidades autónomas, excluyendo en particular las competencias ejecutivas estatales sobre el sector de la aviación establecidas en el capítulo IX de la Ley 1/2005. Al igual que en el caso del art. 16.3 (fundamento jurídico 9), y a diferencia de los impedimentos apreciados en el art. 21.4 (fundamento jurídico 12), el tenor literal del precepto permite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interpretación conforme es posible y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tercero del art. 52 remite a desarrollo reglamentario por el Gobierno de la Generalitat la regulación de “los mecanismos de habilitación, acreditación de verificadores y certificación de personas físicas que puedan cumplir las tareas de verificación, de acuerdo con la normativa europea, así como la supervisión de sus actuaciones”. Según el abogado del Estado, esta remisión a reglamento, por lo que se refiere a los mecanismos de “acreditación de verificadores”, vulnera la competencia estatal para designar un único acreditador resultante de la exigencia contenida en el art. 54 del Reglamento (UE) 600/2012, de la Comisión, de 21 de junio de 2012, que el Estado ha ejercido mediante la disposición adicional tercera del Real Decreto 2200/1995, de 28 de diciembre, por el que se aprueba el Reglamento de la infraestructura para la calidad y la seguridad industrial, que atribuye esta función a la Entidad Nacional de Acreditación. Los letrados autonómicos se oponen a esta pretensión y reputan constitucional la encomienda realizada en el precepto, correlato de la competencia autonómica en materia medioambiental (arts. 149.1.123 CE y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partes citan en apoyo de sus respectivas pretensiones sentencias anteriores del Tribunal sobre la materia, en concreto las SSTC 15/2018, de 22 de febrero, 141/2016, de 21 de julio, 20/2014, de 10 de febrero, y 33/2005, de 17 de febrero, si bien interpretándolas de manera diferente y extrayendo de ellas consecuencias contrapuestas. En ellas, básicamente, este Tribunal ha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regulación de los “verificadores medioambientales y de las entidades que han de acreditarlos […] presenta una conexión más estrecha con la materia de ‘medio ambiente’ que con la de ‘industria’, pues es evidente que el sistema comunitario de gestión y auditoría medioambientales está destinado a prevenir los efectos perjudiciales o nocivos que las actividades producen sobre el entorno ambiental y sobre los seres vivos” (STC 33/2005, FJ 5); y que la actividad de designación de una entidad de acreditación es función de carácter ejecutivo (STC 33/2005,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encuadramiento competencial y carácter llevó a la STC 33/2005 a hacer una interpretación conforme de la disposición adicional tercera del Real Decreto 2200/1995 invocada el recurso, en el sentido de “entender que las funciones que en tal condición se le asignan corresponden a ámbitos diversos al medioambiental —que es el único en el que se plantea la controversia competencial— […] así entendidas, las disposiciones impugnadas del Real Decreto 2200/1995 no vulneran las competencias de la Generalitat de Cataluña en relación con las entidades de acreditación de verificadores medioambientales” (FJ 9). Esta disposición adicional tercera del Real Decreto 2200/1995 fue posteriormente derogada por la disposición derogatoria única del Real Decreto 1715/2010, de 17 de diciembre, por el que se designa a la Entidad Nacional de Acreditación (ENAC) como organismo nacional de acreditación de acuerdo con lo establecido en el Reglamento (CE) núm. 765-2008 del Parlamento Europeo y el Consejo, de 9 de julio de 2008, por el que se establecen los requisitos de acreditación y vigilancia del mercado relativos a la comercialización de los productos y por el que se deroga el Reglamento (CEE) núm. 339-1993. Y por la misma razón, la STC 20/2014 interpretó que el artículo único de este Real Decreto 1715/2010, que designa a la Entidad Nacional de Acreditación como único organismo nacional de acreditación, “no regula la acreditación de los verificadores medioambientales. Así interpretado, el precepto no vulnera las competencias de la Generalitat de Cataluña en materia de medio ambiente”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Finalmente, la STC 15/2018, FJ 9, analizó expresamente el sistema de comercio de derechos de emisión de gases de efecto invernadero establecido en la Ley 1/2005 y su normativa de desarrollo, y concluyó que “en el ámbito de dicho régimen —el mercado de emisiones creado y armonizado en la Unión Europea a través de la ya citada Directiva 2003/87/CE— la normativa básica estatal por la que se transpuso a nuestro ordenamiento interno reconoció la competencia de las comunidades autónomas a los efectos de designar a organismos de acreditación o de realizar el reconocimiento formal de verificadores (art. 22 de la Ley 1/2005 por la que se regula el régimen del comercio de derechos de emisión de gases de efecto invernadero, en relación con el art. 4 del Real Decreto 1315/2005 por el que se establecen las bases de los sistemas de seguimiento y verificación de las emisiones de gases de efecto invernadero en las instalaciones sujetas a la Ley 1/2005). Además, se reguló de forma exhaustiva tanto los criterios para la verificación de las emisiones (anexo IV de la Ley 1/2005), como para la acreditación de los verificadores por las comunidades autónomas (art. 9 del Real Decreto 1315/2005). En definitiva, para el supuesto de los verificadores que actúan en el marco del régimen europeo de comercio de emisiones, el legislador estatal no consideró en su momento que concurrieran los requisitos necesarios para declarar básico, y por tanto competencia del Estado, el reconocimiento de los verificadores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no concurrir la premisa del motivo del recurso, que es la designación por el Estado de la Entidad Nacional de Acreditación como único acreditador en el sistema de comercio de derechos de emisión, necesariamente debe desestimarse éste, sin necesidad de ningún razonamiento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disposición adicional séptima, bajo la rúbrica “Declaración del Mediterráneo como zona libre de prospecciones y actividades de extracción y explotación de hidrocarburos”,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debe adoptar las medidas necesarias y hacer las actuaciones pertinentes ante los organismos competentes para declarar el Mediterráneo zona libre de prospecciones y actividades de extracción y explotación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considera que el precepto incurre en exceso competencial por cuanto “el territorio autonómico no se extiende al mar territorial” (STC 121/2014, de 17 de junio, FJ 3) y las comunidades autónomas “no pueden [sustraer] a la riqueza del país recursos económicos que el Estado considere de interés general, aduciendo otras finalidades, como la protección del medio ambiente” (STC 64/1982, de 4 de noviembre, FJ 6). Los letrados autonómicos reconocen el carácter “equívoco” y la “vaguedad” de la disposición, que no obstante permite una lectura acomodada a la Constitución, respetuosa con la competencia estatal sobre los recursos energéticos presentes en el subsuelo marino, reconocida en el art. 3.2 b) de la Ley del sector de hidrocarburos y en la STC 8/2013, de 17 de enero, que desestimó el recurso de inconstitucionalidad interpuesto por el Gobierno canario contra el mismo. Sostienen así que la disposición debe ser entendida para que el Gobierno catalán “en el ámbito de sus competencias” se dirija “a quien corresponda” para alcanzar el fin propuesto (escrito de alegaciones del Parlamento). Los abogados de la Generalitat, en el escrito de alegaciones de su Gobierno, identifican expresamente esos “organismos” a los que debe dirigirse éste, señalando como tales a “los poderes públicos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reiterada doctrina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(SSTC 30/2011, de 16 de marzo, FJ 11, y 32/2011, de 17 de marzo, FJ 9; 80/2012, de 18 de abril, FJ 10; 5/2013, de 17 de enero, FJ 3; 86/2014, de 29 de mayo, FJ 8; 14/2015, de 5 de febrero, FJ 5, y 59/2016, de 17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sucede con el art. 21.4 (véase supra el fundamento jurídico 12), la interpretación sostenida por los representantes de la Generalitat no satisface los presupuestos señalados. La disposición impugnada encomienda al Gobierno autonómico hacer gestiones, no ante órganos o entidades indeterminadas, sino precisamente “ante los organismos competentes para declarar el Mediterráneo zona libre de prospecciones y actividades de extracción y explotación de hidrocarburos”, una declaración que queda completamente extramuros de la soberanía y competencia del Estado, que alcanza solamente al mar territorial, la plataforma continental y la zona económica exclusiva (art. 132.2 CE) sobre los que tiene el derecho a explotar sus recursos naturales de acuerdo con el Derecho internacional [arts. 56.1 a) y 77.1 de la Convención de las Naciones Unidas sobre el Derecho del mar, hecha en Montego Bay el 10 de diciembre de 1982 (“Boletín Oficial del Estado” de 14 de febrero de 1997)]. De modo que una declaración como la pretendida en esta disposición solo podrían hacerla, en su caso, el conjunto de Estados ribereños del mar Mediterráneo con derechos de explotación correlativos.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la disposición adicional séptima, entendida en su recto sentido, no solo vulnera la competencia del Estado sobre los recursos del subsuelo marino en los términos señalados, que en Derecho interno se amparan en el art. 149.1.25 CE; interfiere, además, en su competencia en materia de relaciones internacionales (art. 149.1.3 CE), que incluye la coordinación de las actividades con proyección externa de las comunidades autónomas a fin de evitar o remediar eventuales perjuicios sobre la dirección y puesta en ejecución de la política exterior que corresponde en exclusiva al Estado (arts. 11 y 35 de la Ley 2/2014, de 25 de marzo, de la acción y del servicio exterior del Estado, y STC 85/2016, de 28 de abril, que desestima el recurso de inconstitucionalidad interpuesto contra varios de sus preceptos,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adicional séptima debe declararse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 impugna a continuación la disposición transitoria tercera, apartado segundo, que dispone que “los departamentos competentes en materia de energía y vivienda del Gobierno deben establecer, en el plazo de seis meses desde la entrada en vigor de la presente ley, los requisitos que debe cumplir un edificio para ser considerado de consumo de energía casi nulo”. El precepto guarda relación y ha de examinarse conjuntamente con el art. 4 e), tal y como ya se avanzó en el precedente fundamento jurídico 8 a). Según este art. 4 e), a los efectos de la ley, se entiende “edificio de consumo energético casi nulo” el “edificio con un nivel de eficiencia energética muy elevado, calculada de acuerdo con la metodología establecida por el anexo I de la Directiva 2010/31/UE, del Parlamento Europeo y del Consejo, de 19 de mayo, relativa a la eficiencia energética de los edificios. La cantidad casi nula o muy baja de la energía requerida debe estar ampliamente cubierta por energía procedente de fuentes renovables, incluida la energía producida in situ o en el entorno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la comunidad autónoma no puede definir normativamente el concepto de “edificios de consumo energético casi nulo” ya que este concepto ha sido fijado en la normativa estatal, en concreto en la disposición adicional cuarta del 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Dice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define como edificio de consumo de energía casi nulo, en el ámbito de la Directiva 2010/31/UE del Parlamento Europeo y del Consejo, de 19 de mayo de 2010, relativa a la eficiencia energética de los edificios, aquel edificio con un nivel de eficiencia energética muy alto, que se determinará de conformidad con el anexo I de la citada Directiva. La cantidad casi nula o muy baja de energía requerida debería estar cubierta, en muy amplia medida, por energía procedente de fuentes renovables, incluida energía procedente de fuentes renovables producida ‘in situ’ o en el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definición que, de acuerdo con la disposición adicional cuarta de este Real Decreto 56/2016, se ampara en el ejercicio de las competencias de las reglas 13, 23 y 25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del Gobierno y Parlamento de la Generalitat solicitan la desestimación de la impugnación precisamente porque recoge una definición “idéntica” o “prácticamente idéntica” a la efectuada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normativo de “edificio de consumo de energía casi nulo” viene predeterminado, efectivamente, por el Derecho europeo. La Directiva 2010/31/UE del Parlamento Europeo y del Consejo, de 19 de mayo de 2010, relativa a la eficiencia energética de los edificios, dispone en sus art. 2.2 (“Definiciones”), que “edificio de consumo de energía casi nulo” es el “edificio con un nivel de eficiencia energética muy alto, que se determinará de conformidad con el anexo I. La cantidad casi nula o muy baja de energía requerida debería estar cubierta, en muy amplia medida, por energía procedente de fuentes renovables, incluida energía procedente de fuentes renovables producida in situ o en el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ya hemos advertido (véase supra fundamento jurídico 9), no existe un título competencial específico para el cumplimiento o transposición de normas europeas, sino que estas deben ser introducidas en el ordenamiento interno de acuerdo con el reparto de competencias efectuado en la Constitución y el bloque de la constitucionalidad. De modo que no importa a los efectos de este proceso si las definiciones estatal o autonómica de esta figura del “edificio de consumo de energía casi nulo” se ajustan o no a la definición comunitaria, sino quién puede establecerla en Derecho interno de acuerdo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atender al sentido de la definición en el ordenamiento, es decir, a su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Directiva 2010/31/UE, antes citada, persigue “fomenta[r] la eficiencia energética de los edificios sitos en la Unión” (art. 1) y a tal efecto dispone que “cada Estado miembro establecerá una estrategia a largo plazo para apoyar la renovación de sus parques nacionales de edificios residenciales y no residenciales, tanto públicos como privados, transformándolos en parques inmobiliarios con alta eficiencia energética y descarbonizados antes de 2050, facilitando la transformación económicamente rentable de los edificios existentes en edificios de consumo de energía casi nulo” (art. 2 bis.1, añadido por la Directiva (UE) 2018/844 del Parlamento Europeo y del Consejo). Ahora bien, sin perjuicio de esa estrategia a largo plazo, la Directiva 2010/31/UE también obliga a los Estados miembros a asegurarse de que “a) a más tardar el 31 de diciembre de 2020, todos los edificios nuevos sean edificios de consumo de energía casi nulo, y de que b) después del 31 de diciembre de 2018, los edificios nuevos que estén ocupados y sean propiedad de autoridades públicas sean edificios de consumo de energía casi nulo” (art.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la disposición adicional segunda del Real Decreto 235/2013, de 5 de abril, por el que se aprueba el procedimiento básico para la certificación de la eficiencia energética de los edificios, modificada por el Real Decreto 564/2017, de 2 de junio,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Edificios de consumo de energía casi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más tardar el 31 de diciembre de 2020, los edificios nuevos serán edificios de consumo de energía casi nulo, definidos en la disposición adicional cuarta del 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edificios nuevos que vayan a estar ocupados y sean de titularidad pública, serán edificios de consumo de energía casi nulo después del 31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requisitos mínimos que deben satisfacer esos edificios serán los que en cada momento se determinen en el Código Técnico de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se dicta al amparo de los mismos núms. 13, 23 y 25 del art. 149.1. CE (disposición final segunda del Real Decreto 235/2013 en el que se contiene formalmente, y disposición final cuarta del Real Decreto 56/2016, que la modificó).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la propia Directiva 2010/31/UE, que establece el concepto de “edificio de consumo de energía caso nulo”, la metodología de cálculo de la eficiencia energética de esos edificios no tiene por qué ser única en cada Estado, pues dispone en su art. 3: “Los Estados miembros aplicarán una metodología de cálculo de la eficiencia energética de los edificios con arreglo al marco general común que se expone en el anexo I. Dicha metodología se adoptará a escala nacional 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ya hemos visto (disposición adicional segunda, apartado tercero, del Real Decreto 235/2013, de 5 de abril, recién transcrita) el Estado ha establecido unos “requisitos mínimos que deben satisfacer esos edificios” nuevos que “serán los que en cada momento se determinen en el Código Técnico de la Edificación”. Este código ha sido aprobado por Real Decreto 314/2006, de 17 de marzo, dictado en desarrollo de la habilitación reglamentaria contenida en el art. 3.1 y disposición final segunda de la Ley 38/1999, de 5 de noviembre, de ordenación de la edificación, y con carácter básico al amparo de las competencias que se atribuyen al Estado en los artículos 149.1.16, 23 y 25 (disposición final primera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de la Ley de ordenación de la edificación, amparada en los mismos títulos competenciales, a los que añade el art. 149.1.21 CE, según su disposición final primera, apartado b), establece una serie de “requisitos básicos de la edificación” “con el fin de garantizar la seguridad de las personas, el bienestar de la sociedad y la protección del medio ambiente” y que deberán satisfacerse. En concreto en su subapartado c 3) se refiere a los requisitos de “ahorro de energía y aislamiento térmico, de tal forma que se consiga un uso racional de la energía necesaria para la adecuada utilización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15 del Código Técnico de la Edificación, titulado “Exigencias básicas de ahorro de energía (HE)”,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objetivo del requisito básico ‘Ahorro de energía’ consiste en conseguir un uso racional de la energía necesaria para la utilización de los edificios, reduciendo a límites sostenibles su consumo y conseguir asimismo que una parte de este consumo proceda de fuentes de energía renovable, como consecuencia de las características de su proyecto, construcción, uso y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satisfacer este objetivo, los edificios se proyectarán, construirán, utilizarán y mantendrán de forma que se cumplan las exigencias básicas que se establecen en los apartados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documento básico ‘DB-HE Ahorro de Energía’ especifica parámetros objetivos y procedimientos cuyo cumplimiento asegura la satisfacción de las exigencias básicas y la superación de los niveles mínimos de calidad propios del requisito básico de ahorro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reconocido la competencia del Estado al amparo de los títulos de los núms. 23 y 25 del art. 149.1 CE para regular el certificado de eficiencia energética de los edificios (STC 143/2017, de 14 de diciembre, FJ 5). Con mayor motivo, debe reconocérsele igualmente competencia para establecer los “requisitos mínimos que deben satisfacer esos edificios” de consumo de energía caso nulo (disposición adicional segunda, apartado tercero, del Real Decreto 235/2013, de 5 de abril), las “exigencias básicas de ahorro de energía” de edificios (rúbrica del art. 15 CTE) o los “niveles mínimos de calidad propios del requisito básico de ahorro de energía” (art. 15.3 del código técnico de la edificación). En ejercicio de esas competencias el Estado puede marcar por tanto los requisitos o niveles “básicos” o “mínimos” que deben alcanzar los edificios para cumplir con el “nivel de eficiencia energética muy alto” exigido por el anexo I de la Directiva 2010/31/UE. Ahora bien, del propio tenor de las normas mencionadas se desprende que estas no impiden a las comunidades autónomas el “desarrollo” de ese común denominador normativo sobre la eficiencia energética de los edificios, o dicho en otros términos, la elevación del estándar fijado al respecto por las normas estatales, que puede perfectamente encuadrarse en sus competencias de desarrollo en materia de medio ambiente [art. 144.1 b)] y de fomento —en sentido amplio, no técnico— de la eficiencia energética [art. 133.1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consecuencia, la habilitación reglamentaria contenida en la disposición transitoria tercera no es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lo es, en cambio, la reproducción por el art. 4 e) de la ley impugnada de la definición estatal de “edificio de consumo de energía casi nulo” contenida en la disposición adicional cuarta del Real Decreto 56/2016. El Estado necesita efectuar esta definición para establecer los requisitos básicos o mínimos de ese tipo de edificios, según lo antes explicado. La reiteración de esa definición por la Comunidad Autónoma es por ello un supuesto de lex repetita proscrito por nuestra jurisprudencia, pues nada añade a las propias bases estatales y al espacio que éstas dejan para el desarrollo de los requisitos de esos edificios por las comunidades autónomas, ni es necesaria para hacer inteligible o facilitar la comprensión del régimen autonómico de desarrollo, teniendo en cuenta que salvo esta última excepción al legislador autonómico le está vedado reproducir la legislación estatal básica en sus normas de desarrollo [SSTC 73/2016, de 14 de abril, FJ 10, y 51/2019, de 11 de abril,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Corresponde abordar, por último, la constitucionalidad de los arts. 40 a 50, que regulan el impuesto sobre las emisiones de dióxido de carbono de los vehículos de tracción mecánica. La regulación de este impuesto es la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40. Objeto y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impuesto sobre las emisiones de dióxido de carbono de los vehículos de tracción mecánica tiene por objeto gravar las emisiones de dióxido de carbono que producen estos vehículos y que inciden en el incremento de las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tributo tiene carácter finalista y debe nutrir a partes iguales el Fondo Climático y el Fondo de Patrimonio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Constituyen el hecho imponible del impuesto las emisiones de dióxido de carbono de los vehículos aptos para circular por las vías públicas incluidos dentro de las siguientes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Turismos de la categoría M1: Vehículos de motor de al menos cuatro ruedas, diseñados y fabricados para el transporte de personas, de hasta un máximo de ocho asientos.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Comerciales ligeros de la categoría N1: Vehículos destinados al transporte de mercancías con una masa máxima admisible no superior o igual a 3,5 toneladas.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Motocicletas: Vehículos de motor de al menos dos ruedas, diseñados y fabricados para el transporte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este impuesto, se consideran aptos para circular por las vías públicas los siguientes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vehículos a que se refiere el apartado 1 matriculados en los correspondientes registros públicos, mientras no hayan sido dados de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vehículos provistos de permisos temporales y los vehículos de matrícula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están sujetos al impuesto los vehículos que, habiendo sido dados de baja en los registros por la antigüedad del modelo, puedan ser autorizados a circular excepcionalmente con ocasión de exhibiciones, certámenes o carreras limitadas a vehículos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42. Sujeto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sujetos pasivos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personas físicas titulares del vehículo residentes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personas jurídicas, así como las entidades carentes de personalidad jurídica que constituyan una unidad económica o un patrimonio susceptibles de imposición definidas como obligados tributarios por la normativa tributaria general, que sean titulares del vehículo y que tengan su residencia en Cataluña, o tengan en Cataluña un establecimiento, sucursal u oficina, en los términos que se establezcan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43. Exenciones.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Están exentos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vehículos oficiales del Estado, de las comunidades autónomas y de los entes locales adscritos a la defensa del Estado o a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vehículos de representaciones diplomáticas, oficinas consulares, agentes diplomáticos y funcionarios consulares de carrera acreditados que sean ciudadanos de los países respectivos, siempre y cuando lleven la pertinente identificación externa y a condición de que exista reciprocidad en la extensión y el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vehículos de los organismos internacionales con sede u oficina en Cataluña, y de sus funcionarios o miembros con estatuto diplomático.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vehículos que corresponda por la aplicación de disposiciones contenidas en tratados o convenios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ambulancias y demás vehículos destinados directamente a la asistencia sanitaria o al traslado de heridos o enfermos.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vehículos para personas con movilidad reducida a que se refiere la letra A del anexo II del Reglamento general de vehículos, aprobado por el Real Decreto 2822/1998, de 23 de diciembre, con la condición de que los sujetos beneficiarios de esta exención no pueden disfrutarla para más de un vehículo simultáneamente”.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44.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cuota tributaria se obtiene de aplicar la tarifa que corresponda a las emisiones oficiales de dióxido de carbono por kilómetro del vehículo, de acuerdo con las siguientes tablas: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Turismos de la categoría M1.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Emisiones oficiales de dióxido de carbono - Tipo marginal (Euros/gCO2/km)</w:t>
      </w:r>
    </w:p>
    <w:p w:rsidRPr="00C21FFE" w:rsidR="00F31FAF" w:rsidRDefault="00356547">
      <w:pPr>
        <w:rPr/>
      </w:pPr>
      <w:r w:rsidRPr="&lt;w:rPr xmlns:w=&quot;http://schemas.openxmlformats.org/wordprocessingml/2006/main&quot;&gt;&lt;w:lang w:val=&quot;es-ES_tradnl&quot; /&gt;&lt;/w:rPr&gt;">
        <w:rPr/>
        <w:t xml:space="preserve">Hasta 95 g/km..............................................0,00</w:t>
      </w:r>
    </w:p>
    <w:p w:rsidRPr="00C21FFE" w:rsidR="00F31FAF" w:rsidRDefault="00356547">
      <w:pPr>
        <w:rPr/>
      </w:pPr>
      <w:r w:rsidRPr="&lt;w:rPr xmlns:w=&quot;http://schemas.openxmlformats.org/wordprocessingml/2006/main&quot;&gt;&lt;w:lang w:val=&quot;es-ES_tradnl&quot; /&gt;&lt;/w:rPr&gt;">
        <w:rPr/>
        <w:t xml:space="preserve">Más de 95 g/km y hasta 120 g/km...............0,70</w:t>
      </w:r>
    </w:p>
    <w:p w:rsidRPr="00C21FFE" w:rsidR="00F31FAF" w:rsidRDefault="00356547">
      <w:pPr>
        <w:rPr/>
      </w:pPr>
      <w:r w:rsidRPr="&lt;w:rPr xmlns:w=&quot;http://schemas.openxmlformats.org/wordprocessingml/2006/main&quot;&gt;&lt;w:lang w:val=&quot;es-ES_tradnl&quot; /&gt;&lt;/w:rPr&gt;">
        <w:rPr/>
        <w:t xml:space="preserve">Más de 120 g/km y hasta 140 g/km.............0,85</w:t>
      </w:r>
    </w:p>
    <w:p w:rsidRPr="00C21FFE" w:rsidR="00F31FAF" w:rsidRDefault="00356547">
      <w:pPr>
        <w:rPr/>
      </w:pPr>
      <w:r w:rsidRPr="&lt;w:rPr xmlns:w=&quot;http://schemas.openxmlformats.org/wordprocessingml/2006/main&quot;&gt;&lt;w:lang w:val=&quot;es-ES_tradnl&quot; /&gt;&lt;/w:rPr&gt;">
        <w:rPr/>
        <w:t xml:space="preserve">Más de 140 g/km y hasta 160 g/km.............1,00</w:t>
      </w:r>
    </w:p>
    <w:p w:rsidRPr="00C21FFE" w:rsidR="00F31FAF" w:rsidRDefault="00356547">
      <w:pPr>
        <w:rPr/>
      </w:pPr>
      <w:r w:rsidRPr="&lt;w:rPr xmlns:w=&quot;http://schemas.openxmlformats.org/wordprocessingml/2006/main&quot;&gt;&lt;w:lang w:val=&quot;es-ES_tradnl&quot; /&gt;&lt;/w:rPr&gt;">
        <w:rPr/>
        <w:t xml:space="preserve">Más de 160 g/km y hasta 200 g/km.............1,20</w:t>
      </w:r>
    </w:p>
    <w:p w:rsidRPr="00C21FFE" w:rsidR="00F31FAF" w:rsidRDefault="00356547">
      <w:pPr>
        <w:rPr/>
      </w:pPr>
      <w:r w:rsidRPr="&lt;w:rPr xmlns:w=&quot;http://schemas.openxmlformats.org/wordprocessingml/2006/main&quot;&gt;&lt;w:lang w:val=&quot;es-ES_tradnl&quot; /&gt;&lt;/w:rPr&gt;">
        <w:rPr/>
        <w:t xml:space="preserve">Más de 200 g/km.........................................1,40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Comerciales ligeros de la categoría N1.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Emisiones oficiales de dióxido de carbono - Tipo marginal (Euros/gCO2/km)</w:t>
      </w:r>
    </w:p>
    <w:p w:rsidRPr="00C21FFE" w:rsidR="00F31FAF" w:rsidRDefault="00356547">
      <w:pPr>
        <w:rPr/>
      </w:pPr>
      <w:r w:rsidRPr="&lt;w:rPr xmlns:w=&quot;http://schemas.openxmlformats.org/wordprocessingml/2006/main&quot;&gt;&lt;w:lang w:val=&quot;es-ES_tradnl&quot; /&gt;&lt;/w:rPr&gt;">
        <w:rPr/>
        <w:t xml:space="preserve">Hasta 140 g/km...........................................0,00</w:t>
      </w:r>
    </w:p>
    <w:p w:rsidRPr="00C21FFE" w:rsidR="00F31FAF" w:rsidRDefault="00356547">
      <w:pPr>
        <w:rPr/>
      </w:pPr>
      <w:r w:rsidRPr="&lt;w:rPr xmlns:w=&quot;http://schemas.openxmlformats.org/wordprocessingml/2006/main&quot;&gt;&lt;w:lang w:val=&quot;es-ES_tradnl&quot; /&gt;&lt;/w:rPr&gt;">
        <w:rPr/>
        <w:t xml:space="preserve">Más de 140 g/km.........................................0,70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Motocicletas.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Emisiones oficiales de dióxido de carbono - Tipo marginal (Euros/gCO2/km)</w:t>
      </w:r>
    </w:p>
    <w:p w:rsidRPr="00C21FFE" w:rsidR="00F31FAF" w:rsidRDefault="00356547">
      <w:pPr>
        <w:rPr/>
      </w:pPr>
      <w:r w:rsidRPr="&lt;w:rPr xmlns:w=&quot;http://schemas.openxmlformats.org/wordprocessingml/2006/main&quot;&gt;&lt;w:lang w:val=&quot;es-ES_tradnl&quot; /&gt;&lt;/w:rPr&gt;">
        <w:rPr/>
        <w:t xml:space="preserve">Hasta 75 g/km.............................................0,00</w:t>
      </w:r>
    </w:p>
    <w:p w:rsidRPr="00C21FFE" w:rsidR="00F31FAF" w:rsidRDefault="00356547">
      <w:pPr>
        <w:rPr/>
      </w:pPr>
      <w:r w:rsidRPr="&lt;w:rPr xmlns:w=&quot;http://schemas.openxmlformats.org/wordprocessingml/2006/main&quot;&gt;&lt;w:lang w:val=&quot;es-ES_tradnl&quot; /&gt;&lt;/w:rPr&gt;">
        <w:rPr/>
        <w:t xml:space="preserve">Más de 75 g/km y hasta 100 g/km...............0,70</w:t>
      </w:r>
    </w:p>
    <w:p w:rsidRPr="00C21FFE" w:rsidR="00F31FAF" w:rsidRDefault="00356547">
      <w:pPr>
        <w:rPr/>
      </w:pPr>
      <w:r w:rsidRPr="&lt;w:rPr xmlns:w=&quot;http://schemas.openxmlformats.org/wordprocessingml/2006/main&quot;&gt;&lt;w:lang w:val=&quot;es-ES_tradnl&quot; /&gt;&lt;/w:rPr&gt;">
        <w:rPr/>
        <w:t xml:space="preserve">Más de 100 g/km y hasta 120 g/km.............0,85</w:t>
      </w:r>
    </w:p>
    <w:p w:rsidRPr="00C21FFE" w:rsidR="00F31FAF" w:rsidRDefault="00356547">
      <w:pPr>
        <w:rPr/>
      </w:pPr>
      <w:r w:rsidRPr="&lt;w:rPr xmlns:w=&quot;http://schemas.openxmlformats.org/wordprocessingml/2006/main&quot;&gt;&lt;w:lang w:val=&quot;es-ES_tradnl&quot; /&gt;&lt;/w:rPr&gt;">
        <w:rPr/>
        <w:t xml:space="preserve">Más de 120 g/km y hasta 140 g/km.............1,00</w:t>
      </w:r>
    </w:p>
    <w:p w:rsidRPr="00C21FFE" w:rsidR="00F31FAF" w:rsidRDefault="00356547">
      <w:pPr>
        <w:rPr/>
      </w:pPr>
      <w:r w:rsidRPr="&lt;w:rPr xmlns:w=&quot;http://schemas.openxmlformats.org/wordprocessingml/2006/main&quot;&gt;&lt;w:lang w:val=&quot;es-ES_tradnl&quot; /&gt;&lt;/w:rPr&gt;">
        <w:rPr/>
        <w:t xml:space="preserve">Más de 140 g/km.........................................1,20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emisiones oficiales de dióxido de carbono se acreditan mediante un certificado expedido al efecto por el fabricante o el importador del vehículo, salvo que estas emisiones consten en la tarjeta de inspección técnica o en cualquier otro documento de carácter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45.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vehículos que tienen la consideración de vehículos históricos gozan de la bonificación del 100 por 100 de la cuota. Para disfrutar de esta bonificación, es preciso acreditar, mediante la tarjeta de inspección técnica del vehículo, que ha sido matriculado con la calificación de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46. Período impositivo y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periodo impositivo coincide con el año natural, sin perjuicio de lo establecido por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periodo impositivo es inferior al año natural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adquisición del vehículo en una fecha posterior al 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Baja definitiva del vehículo o baja temporal por robo.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impuesto se devenga el primer día del período impositivo, salvo en el supuesto de la letra b del apartado segundo, que se devenga el día en que se produce la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importe de la cuota debe prorratearse por días en los casos de primera adquisición del vehículo o de baja definitiva 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de segunda o ulterior transmisión del vehículo, está obligado a satisfacer el impuesto referido a todo el período impositivo quien sea su titular en fecha 1 de enero, sin perjuicio de los pactos privados existentes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47. Padrón, pago y supuestos de autoliquidación.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lo dispuesto por el apartado cuarto, el impuesto se gestiona mediante padrón y es elaborado y aprobado por la Agencia Tributaria de Cataluña a partir de los datos de que dispone, previo anuncio en el ‘Diari Oficial de la Generalitat de Catalunya’. El padrón debe exponerse en la sede electrónica de la Agencia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establecerse por reglamento el procedimiento para la modificación de los datos contenidos en el padrón a que se refiere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pago del impuesto se efectúa mediante recibo, en los términos y con las condiciones que se establezcan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casos de primera adquisición y de alta posterior a la baja temporal del vehículo, el impuesto se exige en régimen de autoliquidación. El contribuyente está obligado a presentar la autoliquidación del impuesto y efectuar el ingreso correspondiente en el plazo que se establezca por reglamento. El modelo de autoliquidación debe aprobarse mediante una orden del consejero del departamento competente en materia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Gestión, recaudación 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recaudación e inspección del impuesto corresponden a la Agencia Tributaria de Cataluña, de acuerdo con lo dispuesto por la Ley 7/2007, de 17 de julio, de la Agencia Tributaria de Cataluña, sin perjuicio de la colaboración con los órganos de inspección sectorialmente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49. Infracciones y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infracciones y sanciones en materia del impuesto es el vigente para los tributos propios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50. Recursos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de gestión, inspección y recaudación dictados en el ámbito del impuesto pueden ser objeto de reclamación económico-administrativa ante la Junta de Finanzas, sin perjuicio de la interposición previa, con carácter potestativo, del recurso de reposición ante el órgano que ha dictado 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recurrente los impugna por vulnerar la prohibición de doble imposición del art. 6.2 y 3 LOFCA, en relación, por un lado, con el impuesto especial sobre determinados medios de transporte (arts. 65 a 74 de la Ley 38/1992, de 28 de diciembre, de impuestos especiales), y, por otro, con el impuesto sobre vehículos de tracción mecánica (arts. 92 y ss.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potestad de las comunidades autónomas para establecer tributos se halla limitada por las prohibiciones de doble imposición del art. 6.2 y 3 LOFCA,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interpretación de ambos apartados, hemos señalado que “para apreciar la coincidencia entre hechos imponibles, que es lo vedado por el artículo 6 LOFCA, en sus apartados segundo y tercero […] se hace preciso atender a los elementos esenciales de los tributos que se confrontan, al objeto de determinar la ‘manera’ en que la correspondiente fuente de capacidad económica es sometida a gravamen en la estructura del tributo. Para lo cual se habrá de analizar, además del hecho imponible en sentido estricto, otros aspectos como los supuestos de no sujeción y exención, el sujeto pasivo y los elementos de cuantificación (STC 74/2016, de 14 de abril, FJ 4, y ATC 183/2016, de 15 de noviembre, FJ 4)” [SSTC 4/2019, de 17 de enero, FJ 2 d), y 120/2018, de 31 de octubre,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impuesto especial sobre determinados medios de transporte es, como indica la Ley de impuestos especiales en su art. 1, un impuesto sobre el consumo que grava en fase única la matriculación de determinados medios de transporte. El hecho imponible es así la “primera matriculación” —o la “circulación o utilización” cuando no se solicite aquella— de vehículos automóviles, embarcaciones y buques de recreo y aviones nuevos o usados, pero solo cuando se adquieran para su uso particular, pues de los numerosos supuestos de no sujeción (art. 65.1) y exención (art. 66) establecidos en la ley resulta que solamente estos son objeto de gravamen, y no los destinados a otros usos (usos industriales o comerciales, como los dedicados al transporte de mercancías o personas, al alquiler o los taxis). Existen, además, otros supuestos excluidos de gravamen como las ambulancias, los vehículos de las fuerzas armadas o los destinados a ser usados por personas con movilidad reducida.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de impuestos especiales (apartado séptimo) explica el origen de este impuesto: su creación, dice, “deriva […] de la propia armonización del impuesto sobre el valor añadido que impone la supresión de los tipos incrementados hasta ahora existentes”. Y es que efectivamente la Ley del IVA 30/1985, de 2 de agosto, establecía en su art. 29 un tipo incrementado del 33 por 100 para medios de transporte, ciertos artículos de lujo, como joyas o pieles, y películas “X”, pero la armonización de tipos impositivos operada por la Directiva 92/77/CEE, de 19 de octubre, obligó a los Estados a aplicar un tipo general y uno o dos tipos reducidos para determinados bienes y servicios establecidos en una lista de máximos que los Estados no podían ampliar. De modo que la armonización comunitaria del IVA obligó a suprimir ese tipo incrementado del impuesto, y así lo hizo la nueva Ley del IVA (Ley 37/1992, de 28 de diciembre), aunque al mismo tiempo, para compensar la supresión del tipo incrementado del IVA, la Ley de impuestos especiales, de la misma fecha que la anterior, creó este impuesto especial sobre determinados medios de transporte que recae sobre los mismos medios de transporte antes gravados con tipo incrementado, toma en consideración la misma base del IVA y aplica sobre ella con un tipo igual al diferencial del tipo suprimido (solamente luego, con la Ley 34/2007, de calidad del aire y protección de la atmósfera, se modificaron los tipos para vincularlos a las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origen ya da idea de los elementos esenciales del impuesto: este toma como base imponible el importe de adquisición del medio de transporte si es nuevo, o su valor de mercado si es usado (art. 69), y aplica sobre él un tipo establecido en la propia ley en función de las emisiones contaminantes del vehículo, que las comunidades autónomas pueden aumentar en un 15 por 100 (arts. 70.2 de la Ley de impuestos especiales y 51 de la Ley 22/2009, de 18 de diciembre, por la que se regula el sistema de financiación de las comunidades autónomas de régimen común y ciudades con estatuto de autonomía y se modifican determinadas normas tributarias). Así pues, el impuesto especial sobre determinados medios de transporte es un impuesto indirecto, real y objetivo que grava en fase única la adquisición de vehículos automóviles, aeronaves y embarcaciones para uso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autonómico recurrido grava “las emisiones de dióxido de carbono que producen [los vehículos de tracción mecánica] y que inciden en el incremento de las emisiones de gases de efecto invernadero” (art. 40.1), y a tal fin señala como “hecho imponible del impuesto las emisiones de dióxido de carbono de los vehículos aptos para circular por las vías públicas” señalando como tales los turismos hasta un máximo de ocho plazas, los vehículos destinados al transporte de mercancías con una masa máxima admisible no superior o igual a 3,5 toneladas y las motocicletas (art. 41.1). Son sujetos pasivos del impuesto las personas físicas o jurídicas titulares de los vehículos (art. 42) y están exentos los vehículos oficiales, de representaciones diplomáticas o consulares, ambulancias y personas con movilidad reducida (art. 43). Es un impuesto periódico que se devenga cada año natural (art. 46.1) y la cuota tributaria se fija en función del tipo de vehículo y de sus emisiones oficiales de dióxido de carbono (art. 44). Es, además, un tributo de carácter “finalista” y su recaudación debe nutrir a partes iguales el fondo climático y el fondo de patrimonio natural (art. 40.2).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de ambos tributos se desprende la existencia de diferencias sustanciales que impiden considerar al tributo autonómico incurso en la prohibición de doble imposición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los medios de transporte afectados no son los mismos, pues el impuesto autonómico no grava embarcaciones ni aviones, y para los automóviles, que sí gravan ambos impuestos, no toma en consideración, para excluirlos de gravamen, su destino para uso comercial, como sí hace 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la definición formal del “hecho imponible” de ambos impuestos tampoco coincide: el impuesto autonómico grava las “emisiones de dióxido de carbono” por los vehículos afectados, mientras que el impuesto estatal grava la “primera matriculación” de los medios de transporte que sujeta a tributación. De acuerdo con este presupuesto de la tributación, el primero es un impuesto periódico; y el segundo, instantáneo.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Además, los restantes elementos configuradores de cada tributo revelan que uno y otro gravan diferentes manifestaciones de capacidad económica. Así, el impuesto estatal es un impuesto instantáneo, como el IVA, que persigue conforme a esa naturaleza gravar (en realidad sobregravar) el consumo o adquisición de ciertos bienes específicos en función de su precio o valor de mercado (base imponible), mientras que el impuesto autonómico es un impuesto periódico que grava la titularidad de los vehículos contaminantes sujetos en función de sus emisiones de CO2 con independencia de su precio o valor de mercado y cualquiera que sea su destino, con las escasas exenciones antes señaladas. De este modo, la cuota tributaria del impuesto estatal depende del precio o valor de mercado del vehículo en el momento de la adquisición, aunque el tipo de gravamen se fije en función de las emisiones contaminantes, mientras que el impuesto autonómico prescinde completamente del precio o valor del vehículo, y de su uso particular o empresarial, y toma solamente en consideración para calcular la cuota tributaria el dato de las emisiones contaminantes.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efectuada, resulta que el impuesto estatal, por su origen y configuración, es un impuesto creado para remediar la pérdida de recaudación derivada de la supresión en 1992 del tipo incrementado anteriormente existente en el IVA para el consumo de los bienes a que afecta. Es verdad que según la exposición de motivos de la Ley de impuestos especiales “la sujeción de determinados vehículos y medios de transporte a dicho tipo incrementado [en la Ley del IVA de 1985] no respondía exclusivamente al gravamen de la capacidad contributiva puesta de manifiesto en su adquisición, sino a la consideración adicional de las implicaciones de su uso en la producción de costes sociales específicos en el ámbito de la sanidad, las infraestructuras o el medio ambiente. De aquí la necesidad de articular un conjunto de figuras tributarias, dentro de las especificaciones comunitarias, para mantener la presión fiscal sobre estos medios de transporte en términos equivalentes a los actuales”. Y es verdad también, como ya se ha señalado, que desde la “reestructuración del impuesto” efectuada por la disposición adicional octava de la Ley 34/2007 el tipo de gravamen se fija en función de las emisiones de CO2 de cada medio de transporte gravado. No obstante, es doctrina constitucional reiterada que “en la comparación entre tributos que exigen las prohibiciones de equivalencia del art. 6 LOFCA hemos considerado que debe tenerse en cuenta la posible finalidad extrafiscal de los tributos en liza, si bien precisando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 [STC 53/2014, de 10 de abril, FJ 3 a)]. Pues bien, tomando en consideración los “elementos centrales” del impuesto estatal no puede afirmarse que este sea un impuesto medioambiental, sino un impuesto sobre el consumo de ciertos bienes para uso particular. Es, en fin, un impuesto fundamentalmente fiscal, aunque pueda encontrarse en él algún rastro extrafiscal orientado a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autonómico, por el contrario, aparece vinculado al principio “quien contamina paga” en términos considerados idóneos por esas mismas sentencias constitucionales [STC 53/2014, FJ 6 c), a propósito del impuesto sobre grandes establecimientos comerciales; y STC 289/2000, FJ 5, por referencia a los impuestos sobre dehesas calificadas en deficiente aprovechamiento y sobre tierras infrautilizadas extremeño y andaluz, respectivamente], pues por su carácter periódico incentiva, en la medida en que sea posible en un bien de elevado valor como los vehículos a motor, no solo la primera adquisición de vehículos poco contaminantes, sino también la sustitución de los ya existentes por otros menos contaminantes. Pretende así “modificar comportamientos o al menos hacer pagar por ellos” [misma STC 53/2014, FJ 6 c)], finalidad ausente en el impuesto estatal al menos en este segundo supuesto de renovación del parque móvil, puesto que, tratándose de un impuesto instantáneo, el impuesto estatal grava en fase única la primera matriculación del vehículo, embarcación o aeronave, de modo que su sustitución supondría siempre la realización de un nuevo hecho imponible que se evitaría, en cambio, si se mantiene el vehículo que ya se posee y por el que su titular ya ha pagado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impuesto catalán sobre las emisiones de dióxido de carbono de los vehículos de tracción mecánica no grava el mismo “hecho imponible”, en el sentido del art. 6.2 LOFCA, que el impuesto especial sobre determinados medios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impuesto local sobre vehículos de tracción mecánica “es un tributo directo que grava la titularidad de los vehículos de esta naturaleza, aptos para circular por las vías públicas, cualesquiera que sean su clase y categoría” (art. 92.1 TRLHL), con pequeñas exenciones para vehículos públicos, destinados al servicio de transporte público urbano de más de nueve plazas, diplomáticos o consulares, ambulancias y vehículos para personas con movilidad reducida (art. 93). Son sujetos pasivos sus titulares (art. 94) y la cuota se fija en función del tipo de vehículo y su potencia fiscal (caballos fiscales, carga útil o centímetros cúbicos) que los ayuntamientos pueden incrementar aplicándole un “coeficiente, el cual no podrá ser superior a 2” (art. 95). Es un tributo periódico que se devenga cada año natural (art.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estas características generales, el impuesto sobre vehículos de tracción mecánica se asemeja más al impuesto autonómico: coinciden su objeto material (más amplio en el caso del impuesto sobre vehículos de tracción mecánica, que incluye también a los vehículos no sujetos al impuesto autonómico según el art. 41 de la ley) y sujeto pasivo, y ambos tienen carácter periódico. No obstante, se diferencian en el modo de calcular la cuota tributaria, lo que revela la finalidad principalmente recaudatoria del impuesto local y extrafiscal o medioambiental del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vehículos de tracción mecánica tiene un cierto componente medioambiental, pues su regulación permite a los ayuntamientos reducir la cuota del impuesto por la menor incidencia del vehículo en el medio ambiente, de acuerdo con el art. 95.6 TRLHL,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ordenanzas fiscales podrán regular, sobre la cuota del impuesto, incrementada o no por la aplicación del coeficiente, las siguientes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bonificación de hasta el 75 por 100 en función de la clase de carburante que consuma el vehículo, en razón a la incidencia de la combustión de dicho carburante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bonificación de hasta el 75 por 100 en función de las características de los motores de los vehículos y su incidencia en 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un supuesto similar (la posibilidad otorgada a los ayuntamientos de modificar, en aquel caso al alza, la cuota tributaria del impuesto sobre bienes inmuebles para perseguir una finalidad extrafiscal como es la ocupación de viviendas vacías), la STC 4/2019, de 17 de enero, FJ 6 b), consideró que ese recargo (en aquel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tan solo un elemento más de cuantificación del IBI, inserto en la normativa de este tributo, en concreto, en el artículo dedicado al tipo de gravamen. Por consiguiente, depende del resto de la regulación del impuesto en la que se integra, sin que pueda considerarse como un tributo autónomo a los efectos de la prohibición de duplicidad del artículo 6.3 LOFCA […] En este sentido, venimos insistiendo en que los tributos predominantemente fiscales contienen a menudo elementos que sirven a otros fines, pues no hay tributos que respondan exclusivamente a una sola finalidad, y un tributo predominantemente fiscal no cambia de naturaleza por ‘introducir en sus elementos coyunturales o accesorios, como son, por ejemplo, los beneficios fiscales, ciertas finalidades de estímulo o incentivo a determinadas conductas’ [STC 122/2012, de 5 de junio, FJ 4)]. Este razonamiento se extiende sin dificultad a un recargo como el que nos ocupa, que no es sino un incremento del tipo de gravamen debido a la desocupación de la vivienda, como una circunstancia más de las que el legislador ha decidido tomar en cuenta para la cuantificación del IBI. Ahora bien […] los impuestos comparados no tienen la misma finalidad, siendo fundamentalmente extrafiscal en el tributo autonómico, concretamente incentivar la puesta en alquiler de viviendas desocupadas en poder de personas jurídicas (aunque lógicamente también sirva a la consecución de unos ingresos con los que financiar el gasto público), mientras que el tributo local persigue un fin principalmente fiscal (sin perjuicio de que para la modulación de la carga tributaria se haya asumido algún criterio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precedente doctrina es de aplicación, mutatis mutandis, al caso que ahora nos ocupa y conduce a considerar que el impuesto autonómico tampoco se solapa, en el sentido del art. 6.3 LOFCA, con el impuesto sobre vehículos de tracción mecánica.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desestimación del recurso contra los artículos que regulan el impuesto sobre las emisiones de dióxido de carbono de los vehículos de tracción mecánica trae consigo la desestimación también del recurso contra el art. 51.3 a), cuyo análisis quedó pospuesto en el fundamento jurídico 15 por su vinculación con ellos, pues este precepto simplemente ordena incluir entre los recursos económicos del fondo climático los ingresos obtenidos con el impuesto.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consecuencia, declarar que son inconstitucionales y nulos los siguientes artículos o apartados o incisos de artículos de la Ley del Parlamento de Cataluña 16/2017, de 1 de agosto, del cambio climático: del artículo 4, el apartado e); del artículo 7, el apartado tercero; del artículo 19, las letras a) [inciso “con el objetivo de reducir el consumo final de energía al menos un 2 por 100 anual para llegar como mínimo al 27 por 100 en el año 2030, excluyendo los usos no energéticos”] y c) del apartado primero, el apartado segundo, el apartado cuarto, y el primer inciso del apartado sexto (“La planificación energética debe incorporar los objetivos de reducción de emisiones establecidos por la presente ley”); del artículo 21, el apartado cuarto; del artículo 24, el apartado tercero, inciso final (“y para que el sector de la automoción pase de un modelo exclusivo de caballos fiscales a uno de emisiones contaminantes”), y el apartado cuarto; del artículo 51, la letra b) del apartado tercero; la disposición adicional primera; la disposición adicional séptima; y el inciso de la disposición final quinta que dice “los ingresos obtenidos de la subasta de derechos de emisión del régimen de comercio de derechos de emisión de gases de efecto invernadero que se acuerden con el Estado 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inconstitucionales siempre que se interpreten en los términos establecidos en el fundamento jurídico que se indica los siguientes artículos de la misma Ley: artículo 2.2 e) [que por su ubicación sistemática debería ser el i)] [fundamento jurídico 7 c)], artículo 16.3 (fundamento jurídico 9); artículo 24.3 [fundamento jurídico 13 a)] y artículo 52.1 [fundamento jurídico 16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