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2507-2020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Inadmite a trámite la cuestión de inconstitucionalidad 2507-2020, planteada por el Juzgado de lo Contencioso-Administrativo núm. 1 de Zaragoza, en relación con el artículo 22.6 de la Ley 2/1998, de 12 de marzo, de colegios profesionales de Aragón, en la redacción dada por el Decreto-ley 1/2010, de 27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junio de 2020 tuvo entrada en el registro de este tribunal un oficio del Juzgado de lo Contencioso-Administrativo núm. 1 de Zaragoza, al que se acompañaba, junto al testimonio del procedimiento abreviado núm. 68-2019, el auto de 13 de mayo de 2020, por el que se acuerda plantear cuestión de inconstitucionalidad en relación con el art. 22.6 de la Ley 2/1998, de 12 de marzo, de colegios profesionales de Aragón, en la redacción dada por el Decreto-ley 1/2010, de 27 de abril, por la posible vulneración del art. 106.2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resolución de la directora general de la Función Pública y Calidad de los Servicios del departamento de Hacienda y Administración Pública del Gobierno de Aragón, de 6 de junio de 2018, se convocó la elaboración de lista de espera para cubrir con carácter interino puestos de trabajo de la clase de especialidad de ingenieros técnicos en especialidades agrícolas de la administración de la Comunidad Autónoma de Aragón, publicándose el anuncio en el “Boletín Oficial de Aragón” de 14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dicha resolución interpuso recurso de alzada el Colegio Oficial de Ingenieros Técnicos Agrícolas y Peritos Agrícolas de Aragón, solicitando que se anularan las bases y que se incorporara a las mismas la colegiación como requisito para el acceso, así como la formación recibida a través de los colegios profesionales, en cuanto relacionada con el objeto de la convocatoria. El recurso de alzada fue desestimado por orden del Consejero de Hacienda y Administración Pública de 17 de diciembre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última orden interpuso el citado colegio profesional recurso contencioso-administrativo con fecha 1 de marzo de 2019. La demanda fue turnada al Juzgado de lo Contencioso-Administrativo núm. 1 de Zaragoza, siguiéndose como procedimiento abreviado núm. 68-2019. Por diligencia de ordenación de 6 de marzo de 2019 se acordó requerir a la representación procesal de la parte recurrente para que en el plazo de diez días presentara demanda iniciadora del procedimiento, de acuerdo con lo dispuesto en el art. 78.1 y 2 de la Ley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entidad actora cumplimentó dicho requerimiento mediante la presentación con fecha 3 de abril de 2019 de la correspondiente demanda, en la que, entre otros extremos, con cita de la legislación básica estatal en materia de colegios profesionales y de la doctrina constitucional sobre la dispensa de colegiación de los empleados públicos a partir de la STC 3/2013, de 17 de enero, defiende la necesidad de incluir el requisito de la colegiación forzosa para el ejercicio de las profesiones respecto de las cuales así lo haya determinado una ley estatal, por lo que solicita la declaración de nulidad o la anulación de la orden impugnada y de las resoluciones anteriores de las que trae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decreto de 4 de abril de 2019 se acordó admitir a trámite el recurso contencioso-administrativo, requerir a la administración demandada la remisión del expediente administrativo, así como citar a las partes al acto de la vista, señalando para su celebración el 18 de febrero de 2020, a las 09:45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Después de la celebración de la vista, la parte recurrente presentó escrito el 24 de febrero de 2020, en el que, con exposición de la doctrina constitucional en la materia, solicitó el planteamiento de cuestión de inconstitucionalidad en relación con el art. 22.6 de la Ley 2/1998, de 12 de marzo, de colegios profesionales de Aragón, en la redacción dada por el Decreto-ley 1/2010, de 27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providencia de 25 de febrero de 2020, el Juzgado de lo Contencioso-Administrativo núm. 1 de Zaragoza, a la vista del escrito presentado, acordó suspender el plazo para dictar sentencia, y dar traslado al Ministerio Fiscal y a la parte demandada, por plazo de diez días, para alegar lo que estimaran necesario sobre la pertinencia de plantear la cuestión de inconstitucionalidad y sobre el fondo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escrito presentado el 10 de marzo de 2020, la letrada de la Comunidad Autónoma de Aragón se opuso al planteamiento de la cuestión de inconstitucionalidad, alegando que la norma aragonesa es constitucional, pues recoge la misma regulación que tenía anteriormente, aunque con remisión al estatuto de la Función Pública y a la legislación básica del Estado, debiendo tenerse en cuenta la competencia exclusiva asumida por la comunidad autónoma en la materia de colegios profesionales en virtud del art. 71.30 del Estatuto de Autonomía de Aragón (EAAr).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escrito de 13 de marzo de 2020, el fiscal interesó el planteamiento de la cuestión de inconstitucionalidad de acuerdo con lo establecido en la consolidada doctrina jurisprudencial citada por la parte recurrente, que es posterior a lo señalado por el texto refundido de la Ley del estatuto básico del empleado público, que se ciñe a las exigencias de titulación para el acceso a la función pública, y porque el art. 71.30 EAAr se refiere a la regulación de las titulaciones mas no de la subsiguiente exigencia de colegiación profesional, sin que ello sea óbice, además, para que se deba respetar la competencia exclusiva del Estado en la materia ex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auto de 13 de mayo de 2020 el Juzgado de lo Contencioso-Administrativo núm. 1 de Zaragoza acordó plantear cuestión de inconstitucionalidad en relación con el art. 22.6 de la Ley 2/1998, de 12 de marzo, de colegios profesionales de Aragón, en la redacción dada por el Decreto-ley 1/2010, de 27 de abril, por la posible vulneración del art. 106.2 CE (sic) en su fundamentación se cita el art. 149.1.18 CE, en relación con los arts. 35.1, 36 y 149.1.1 CE, y con el art. 3.2 de la Ley 2/1974, de 13 de febrero, de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exponer los antecedentes de hecho, se refiere a los requisitos para la promoción de la cuestión de inconstitucionalidad, e identifica la norma de cuya constitucionalidad se duda, con reproducción de su texto íntegro, frente a la que opone el art. 3.2 de la ley 2/1974, de 13 de febrero, de colegios profesionales. Indica que el recurso plantea dos problemas, el primero de los cuales (la no exigencia de hallarse colegiado como requisito para la participación en el proceso de lista de espera de ingenieros técnicos agrícolas), es el que hace plantear la cuestión de inconstitucionalidad. Se argumenta que la parte recurrente considera que el art. 22.6 de la Ley 2/1998, de 12 de marzo, de colegios profesionales de Aragón, en la redacción dada por el Decreto-ley 1/2010, de 27 de abril, infringe lo dispuesto en el citado art. 3.2 de la ley estatal de colegios profesionales, que exige la colegiación con carácter general, y que aduce que debe incluirse el requisito de hallarse colegiado en el colegio profesional correspondiente, por cuanto el objeto de la convocatoria era el de llevar a cabo actos de ingeniero técnico agrícola en sus diferentes especialidades.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sobre la constitucionalidad del art. 22.6 de la Ley de colegios profesionales de Aragón se fundamenta directamente, a juicio del órgano judicial, en la jurisprudencia del Tribunal Constitucional sobre casos precedentes, citando, en tal sentido, las SSTC 3/2013, 46/2013, 50/2013, 63/2013, 123/2013, 201/2013, 150/2014, 229/2015 y 82/2018, en las que el tribunal ha considerado contrario al orden constitucional la introducción por las comunidades autónomas de excepciones al régimen de colegiación obligatoria, por no estar previstas en el art. 3.2 de la ley estatal de colegios profesionales, que es norma formal y materialmente básica. De este modo, el precepto cuestionado también lesionaría, por un lado, la competencia estatal para fijar los principios y reglas básicas de estas entidades corporativas, y, por otro, la competencia estatal para establecer condiciones básicas que garanticen la igualdad en el ejercicio de derechos y deberes constitucionales, por lo que incurriría también en inconstitucionalidad mediata, siendo el problema estrictamente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auto que el resultado del pleito que se tramita depende de la validez del precepto cuestionado, sin que haya margen para realizar una interpretación del mismo conforme a la Constitución, dado el carácter taxativo vinculante de la excepción que introduce respecto al requisito de la colegiación para los profesionales vinculados a la administración pública y exclusivamente a las relaciones de servicio regidas por el derecho administrativo. Podría vulnerarse la competencia exclusiva del Estado sobre las bases del régimen jurídico de las administraciones públicas en materia de colegios profesionales, contenida en el art. 149.1.18 CE, en relación con los arts. 36 y 149.1.1 CE, y también el art. 3.2 de la Ley 2/1974, de 13 de febrero, de colegios profesionales, en la redacción dada por la Ley 25/2009, de 22 de diciembre. La inconstitucionalidad vendría dada por la vulneración de la normativa básica del Estado, que establece el requisito indispensable de la incorporación al colegio correspondiente para el ejercicio de una profesión “cuando así lo establezca una ley estatal”, la cual es independiente “de la competencia de la administración pública por razón de la relación funcionarial”, según el art.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se indica que este problema se ha suscitado reiteradamente ante el Tribunal Constitucional, sentándose el criterio de la falta de competencia autonómica para introducir exenciones al régimen de colegiación obligatoria, en cuanto es elemento esencial de la regulación del acceso a la profesión, que tiene carácter básico, al igual que las posibles excepciones que se puedan aplicar a ciertas profesiones o grupos profesionales. Además, entraría aquí en juego la competencia estatal para el establecimiento de las condiciones básicas que garanticen la igualdad en el ejercicio de derechos y deberes constitucionales (art. 149.1.1 CE), pues tendrían ese carácter las decisiones estatales sobre los requisitos inexcusables para el ejercicio profesional, que afectan al contenido primario del derecho reconocido en el art. 35.1 CE. Y es claro que el art. 3.1 (sic, debe querer decir 1.3) de la ley estatal de colegios profesionales no pretende de partida abrir excepciones de este régimen a quienes estén vinculados a una administración pública por una relación funcionarial.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expone el auto las líneas fundamentales establecidas por la jurisprudencia constitucional al pronunciarse reiteradamente sobre esta materia, en relación con la cual afirma que es clara al establecer la vigencia de la colegiación obligatoria, mientras el Estado no legisle sobre el particular, así como sobre el carácter de legislación básica que tiene dicha regulación y la competencia del Estado y de las Comunidades Autónomas, lo que permite concluir que la dispensa de colegiación obligatoria de los empleados públicos puede ser inconstitucional. Dicho precepto podría estar vulnerando la regla básica de la legislación estatal sobre colegiación obligatoria derivada del art. 3.2 de la Ley 2/1974. “De ahí que la decisión a adoptar dependa de la constitucionalidad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concluye el auto, el art. 22.6 de la Ley 2/1998 impone la inexigibilidad de la colegiación profesional a los empleados públicos, por lo que es de directa aplicación al caso que se ha de resolver, en cuanto que no se exige como requisito de la participación en el proceso de lista de espera de ingenieros técnicos agrícolas. Dicha excepción resultaría contraria a la regla general establecida en el art. 3.2 de la ley estatal de colegios profesionales, tal como habría constatado el Tribunal Constitucional de manera reiterada, sin que quepa una interpretación conforme a la Constitución del precepto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se acuerda plantear cuestión de inconstitucionalidad, “pudiendo ser el párrafo 6 del artículo 22 de la Ley contrario en parte al art. 106.2 (sic) de la Constitución Española, y puesto que el sentido estimatorio o desestimatorio de la sentencia depende de la validez de esa disposición adicional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22 de septiembre de 2020, se acordó, a los efectos que determina el art. 37.1 LOTC, oír a la fiscal general del Estado para que, en el plazo de diez días, alegara lo que considerara conveniente acerca de la admisibilidad de la presente cuestión de inconstitucionalidad, en relación con el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20 de octubre de 2020 tuvo entrada en el registro general de este tribunal el escrito de alegaciones de la fiscal general del Estado interesando la inadmisión a trámite de la cuestión de inconstitucionalidad por incumplimiento de los presupuestos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relatados los antecedentes de hecho de la cuestión planteada, y reproducido el precepto cuestionado, resume la fiscal general los argumentos del auto de planteamiento de la cuestión, concretando la duda de constitucionalidad que se formula, para abordar a continuación el análisis de los presupuestos procesales, y, más en concreto, el relativo al trámite de audiencia, respecto del cual se expone ampliamente la doctrina constitucional. Y a la vista de la misma, concluye que se ha producido en el presente supuesto una defectuosa realización de dicho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 que la providencia de 25 de febrero de 2020 sólo dio audiencia al fiscal y a la parte demandada, omitiendo la audiencia de la demandante, y que se limitó a dar traslado del escrito de esta última por el que interesaba del órgano judicial el planteamiento de la cuestión de inconstitucionalidad respecto del art. 22.6 de la Ley 2/1998, de 12 de marzo, de Colegios Profesionales de Aragón. En dicha providencia se aprecia la ausencia del precepto legal cuestionado y de los preceptos constitucionales y de la legislación básica estatal que se consideran vulnerados. Esta carencia no permite a las partes y al fiscal conocer la duda de inconstitucionalidad que somete a su consideración el órgano judicial promotor de la cuestión. Ni siquiera contiene la providencia datos que permitieran a las partes identificar el fundamento de la duda de constitucionalidad, destacándose, además, que a la parte actora no se le dio traslado de la providencia por la que se concedió la audiencia. En consecuencia, de la providencia no podían inferirse las concretas dudas del órgano judicial sobre el art. 22.6 de la Ley de Colegios Profesionales de Aragón, desde la óptica del art. 149.1.1 y 18 CE, en relación con el art. 3.2 de la Ley 2/1974, de 13 de marzo, de Colegios Profesionales, de carácter básico. Resulta de esta forma que el trámite de audiencia al fiscal y a la parte demandada se ha efectuado por la mera remisión tácita al escrito de una de las partes en el proceso, práctica que ha sido rechazada por el Tribunal Constitucional (STC 166/2007,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añade que el fiscal y la parte demandada se pronunciaron sobre la presunta inconstitucionalidad del precepto legal autonómico por su posible vulneración de la legislación básica del Estado sobre la colegiación obligatoria, y que, aunque no se oyó a la parte demandante, ésta fue la que instó el planteamiento de la cuestión, exponiendo los fundamentos por los que entendía que la norma aragonesa era inconstitucional, lo que podría permitir entender que nos hallamos ante un supuesto de indeterminación relativa del planteamiento de la cuestión de inconstitucionalidad. Sin embargo, del enunciado de la providencia no puede inferirse cuál es la duda de inconstitucionalidad que se le suscita al juez respecto del precepto de la Ley de Colegios Profesionales de Aragón, siendo así que es el órgano judicial quien debe plantear a las partes la duda de inconstitucionalidad sobre la norma legal aplicable al caso y determinante del fallo. Además, la parte dispositiva del auto de planteamiento declara que el art. 22.6 de la ley referida “contraría en parte al art. 106.2 de la Constitución Española y puesto que el sentido estimatorio o desestimatorio depende de la validez de esta Disposición Adicional, acuerdo plantear cuestión de inconstitucionalidad”. Esto es, la parte dispositiva del auto se aparta de los preceptos que se mencionan en los fundamentos jurídicos como base de la cuestión, lo que conlleva que el propio auto de planteamiento de la cuestión presente defectos sustanciales sobre la identificación de los preceptos constitucionales cuestionados.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Zaragoza plantea cuestión de inconstitucionalidad en relación con el art. 22.6 de la Ley 2/1998, de 12 de marzo, de Colegios Profesionales de Aragón, en la redacción dada por el Decreto-ley 1/2010, de 27 de abril, cuyo tenor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Aragón no necesitarán estar colegiados para el ejercicio de sus funciones, sin perjuicio de lo que dispongan el Estatuto de la Función Pública y la legislación básica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promotor de la cuestión afirma en la parte dispositiva del auto de planteamiento que el precepto cuestionado vulnera el art. 106.2 CE, si bien de su fundamentación se desprende que el precepto autonómico incurriría en inconstitucionalidad mediata, con vulneración de la competencia estatal sobre bases del régimen jurídico de las administraciones públicas, prevista en el art. 149.1.18 CE, por desconocer la regla básica establecida en el art. 3.2 de la Ley 2/1974, de 13 de marzo, de colegios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LOTC, se ha opuesto a la admisión de la presente cuestión de inconstitucionalidad, por entender que no se cumplen los requisitos procesales exigidos por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del fiscal general del Estado, cuando faltaren las condiciones procesales o fuere notoriamente infundada la cuestión suscitada. El análisis de la cuestión de inconstitucionalidad que se somete a nuestra consideración revela la concurrencia del primer motivo de inadmisión, dado que no satisface las exigencias que para promoverla imponen los arts. 163 CE y 35 a 37 LOTC. Así lo ha entendido también la fiscal general del Estado que, como ya se ha anticipado, ha solicitado la inadmisión de la cuestión por defectos procesales, referidos, concretamente, a la realización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ha advertido la fiscal general del Estado en su escrito de alegaciones, comprueba este tribunal que la realización del trámite de audiencia por parte del órgano judicial presenta diversas deficiencias, no ajustándose a las determinaciones del art. 35.2 LOTC, de acuerdo con las consideraciones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la providencia de 25 de febrero de 2020 el órgano judicial se ha limitado a dar cuenta de la presentación de un escrito por la parte recurrente, a suspender el plazo para dictar sentencia a la vista de lo solicitado, y a dar traslado al Ministerio Fiscal y a la parte demandada (Gobierno de Aragón) por plazo de diez días, para alegar lo que estimen necesario sobre la pertinencia de plantear la cuestión de inconstitucionalidad y sobre el fondo de la misma, sin añadir ninguna otra consideración. Esto es, el órgano judicial no ha expresado su propia duda de constitucionalidad, lo que determinaría que en este caso no se haya realizado correctamente el trámite de audiencia ex art. 35.2 LOTC, tal y como señala el ATC 195/2015, de 18 de noviembre, FJ 5. En este pronunciamiento afirmamos que la duda de constitucionalidad que da lugar a que el Tribunal Constitucional se pronuncie en este cauce procesal ha de ser necesariamente del órgano judicial, que no se puede limitar, a la hora de promover una cuestión de inconstitucionalidad, a remitirse a las dudas que sobre la constitucionalidad de una norma hayan expresado las partes, doctrina constitucional que se ha referido tanto a la regularidad del juicio de relevancia realizado en el auto de planteamiento (ATC 95/2004, de 23 de marzo, FJ 2) como a la corrección de la providencia por la que se otorga el trámite de audiencia ex art. 35.2 (ATC 104/2011, de 5 de julio, FJ 2). Por consiguiente, en la medida en que la providencia por la que se concede el trámite de audiencia al fiscal no hace otra cosa que remitirse a lo que sobre la procedencia de plantear cuestión de inconstitucionalidad respecto de una norma ha expresado la parte actora, no es relevante para corregir la indeterminación de que adolecería dicha providencia y que determina que no pueda entenderse realizado correctamente el trámite de audiencia ex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providencia por la que se da audiencia al Ministerio Fiscal y a la parte demandada omite la mención de la norma legal sobre cuya constitucionalidad se duda, así como de los preceptos constitucionales que resultarían vulnerados por dicha norma. Según se afirma, por todas, en la STC 166/2007, de 4 de julio, FJ 6, la providencia a través de la cual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En este supuesto, si bien el órgano judicial ha dado traslado de la solicitud de planteamiento de la cuestión de inconstitucionalidad en relación con el art. 22.6 de la Ley de colegios profesionales de Aragón, formulada por la parte actora en el proceso, lo que ha permitido que el fiscal y la administración demandada formulen alegaciones sobre esa concreta solicitud, no obstante, no han podido tomar conocimiento de la concreta duda de inconstitucionalidad que se le plantea al juez en relación con el referido precepto, ya que no es posible inferir esa duda del tenor de la providencia que acordó oír al fiscal y a la parte demandada, como acertadamente apunta la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y en consonancia con el papel de mero transmisor de la pretensión de la recurrente que adopta el juzgado, solo se concede la audiencia al Ministerio Fiscal y a la parte demandada, cuando en tal trámite deben participar todas las partes intervinientes en el proceso a quo, con independencia de que sea la actora la que haya interesado el planteamiento de la cuestión de inconstitucionalidad. Como advierte la STC 133/2004, de 22 de julio, FJ 1, la falta de ese trámite de audiencia previa no puede entenderse suplida por eventuales alegaciones formuladas al respecto por las partes en la instancia. Una audiencia realizada en esos términos,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esta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aquellos” (ATC 81/2001, de 3 de abril,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realización del trámite de audiencia por parte del órgano judicial no se ha ajustado a las exigencias del art. 35.2 LOTC, lo que debe determinar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las deficiencias apreciadas en el fundamento anterior serían suficientes por sí solas para determinar la inadmisión de la presente cuestión de inconstitucionalidad, se han de poner de relieve otras dos deficiencias que se advierten en el auto de planteamiento de la cuestión de inconstitucionalidad, y que presentan como nota común la omisión por parte del órgano judicial del desarrollo de los argumentos que le incumbía ofrecer a este tribunal, de conformidad con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primera carencia, se aprecia que el auto de planteamiento presenta una notoria insuficiencia en lo que se refiere al requisito de la aplicabilidad de la norma al caso y a la formulación del imprescindible juicio de relevancia, de acuerdo con lo previsto en el art. 35 LOTC. A pesar de afirmar, al inicio de la fundamentación, que se expondrá el juicio de aplicabilidad y que, por último, se pasará a “especificar la trascendencia constitucional de la aplicación de la norma o juicio de relevancia”, en realidad, el auto se limita a reseñar cuáles son los problemas que plantea la parte actora en cuanto a la resolución recurrida, uno de los cuales —afirma el auto—- obliga a plantear la cuestión de inconstitucionalidad, porque la recurrente considera que el art. 22.6 de la Ley de colegios profesionales de Aragón infringe lo dispuesto en el art. 3.2 de la Ley estatal de colegios profesionales, aduciendo dicha parte que debe incluirse (en la convocatoria impugnada) el requisito de hallarse colegiado en el colegio profesional correspondiente. A continuación realiza una exposición de los argumentos que la entidad actora desarrolló en su demanda y en el escrito en el que solicitó el planteamiento de la cuestión de inconstitucionalidad, afirmando apodícticamente que el resultado del pleito que se tramita depende de la validez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Recordemos que el juicio de relevancia previsto en el art. 35.2 LOTC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Asimismo, no podemos olvidar que, como ha señalado reiteradamente este tribunal (por todas, STC 72/2017, de 5 de junio, FJ 1),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queda dicho, el auto de planteamiento de la presente cuestión de inconstitucionalidad no desarrolla propiamente una argumentación que explique la vinculación existente entre la validez de la norma legal cuestionada y la respuesta que haya de darse a la pretensión ejercitada por la entidad recurrente. Lo único que hace es exponer la problemática planteada en la demanda y reproducir la argumentación jurídica de la actora en el procedimiento a quo, modo de actuar que no puede considerarse suficiente a los efectos de la admisión de la presente cuestión, pues falta la indispensable fundamentación que explicite la indubitada relación directa entre la respuesta a la pretensión de anulación que se ha ejercitado en el procedimiento contencioso-administrativo y el precepto legal cuestionado, que haga imprescindible pronunciarse sobre la inconstitucionalidad del mismo. De admitir ese modo de proceder, aparte de que este tribunal tendría que extremar su celo y reconstruir la resolución inicial del procedimiento, se corre el riesgo de que la cuestión de inconstitucionalidad se convierta en un juicio de constitucionalidad en abstracto, desligado del proceso a quo, “lo que, cabalmente, no puede constituir nunca el objeto de un procedimiento constitucional de este tipo” (SSTC 6/2010, de 14 de abril, FJ 2, y 147/2012, de 5 de julio, FJ 3, y ATC 57/2014, de 25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línea con lo razonado en el apartado precedente y en el fundamento anterior, es preciso señalar que hay otra seria deficiencia que se opone a la admisión de la presente cuestión de inconstitucionalidad. Según se ha indicado ya, en la providencia por la que se concede el trámite de audiencia, el órgano judicial se ha limitado a dar traslado de lo solicitado por la parte actora, sin expresar en ningún momento su propia duda de constitucionalidad. Y este ha sido el mismo modo de proceder en el auto de promoción de la cuestión, en el que se recoge la argumentación de la entidad recurrente con la que se respalda el planteamiento de la cuestión de inconstitucionalidad, que se traslada a este Tribunal Constitucional como si el órgano judicial fuera un simple emisario ajeno a lo que transmite, pero sin expresar su propia duda de constitucionalidad respecto del art. 22.6 de la Ley 2/1998, de 12 de marzo, de colegios profesionales de Aragón, en la redacción dada por el Decreto-ley 1/2010, de 27 de abril. La doctrina de este tribunal ha sido terminante en cuanto a esta forma de actuar, entendiendo que una cuestión de inconstitucionalidad planteada en tales términos no puede admitirse. En este sentido, es muy clara la STC 57/2018, de 24 de mayo, que en su fundamento jurídico 5 afirma: “En lo que al deber de fundamentación de la duda de constitucionalidad se refiere, se encuentra asentada la doctrina que obliga a explicitarla en el auto de planteamiento de la cuestión de inconstitucionalidad, exteriorizando el razonamiento que ha llevado a cuestionar la constitucionalidad de la norma aplicable (SSTC 17/1981, de 1 de junio, FJ 1, y 126/1987 de 16 de julio, FJ 3). Así, ‘no puede el juez […] remitirse a las dudas que sobre la constitucionalidad de una norma hayan expresado las partes, que carecen de legitimación para proponer la cuestión ante este tribunal’, ya que la decisión del Tribunal Constitucional únicamente es posible como respuesta a las razones por las que los órganos del poder judicial vienen a dudar, en un caso concreto, de la congruencia entre la Constitución y una norma con rango de ley (ATC 95/2004, de 23 de marzo, FJ 2). El Tribunal ha dicho reiteradamente que, cuando lo que está en juego es la depuración del ordenamiento jurídico, ‘es carga del órgano judicial, no solo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y (STC 110/2015, de 28 de mayo,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insalvables deficiencias de carácter procesal que se han expuesto en este fundamento y en el anterior, referidas al trámite de audiencia, a la formulación de los juicios de aplicabilidad y relevancia y a la ausencia de una argumentación propia del órgano judicial promotor de la cuestión de inconstitucionalidad que fundamente su duda de constitucionalidad del precepto cuestionado, conducen a su inadmisión por incumplimiento de los requisitos del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Inadmite a trámite la cuestión de inconstitucionalidad 2507-2020, planteada por el Juzgado de lo Contencioso-Administrativo núm. 1 de Zaragoza, en relación con el artículo 22.6 de la Ley 2/1998, de 12 de marzo, de colegios profesionales de Aragón, en la redacción dada por el Decreto-ley 1/2010, de 27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