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6704-2002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Cuestión de inconstitucionalidad 6704-2002</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26 de noviembre de 2002 tuvo entrada en el Registro General del Tribunal Constitucional un escrito del Juzgado de lo Social núm. 2 de León, al que se acompaña, junto al testimonio del correspondiente procedimiento (autos núm. 541-2002), el Auto del referido Juzgado de 18 de noviembre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Paloma Rosa Eiranova Diez, personal estatutario de la Seguridad Social, con la categoría profesional de ATS/DUE, que viene prestando servicios para el Instituto Nacional de la Salud (INSALUD) en la provincia de León (a partir de 2002 pasa a prestar servicios para la Comunidad Autónoma de Castilla y León, en virtud del Real Decreto 1480/2001, de 27 de diciembre, sobre traspaso a la Comunidad Autónoma de Castilla y León de las funciones y servicios del INSALUD), interpuso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 reconociese su derecho a que en lo sucesivo las cuotas colegiales sean sufragadas por la Administración sanitaria para la que presta servicios y se condene a ésta a devolver a la demandante la cantidad de 354,94 €, por las cuotas colegiales correspondientes al cuarto trimestre de 1998 y a los años 1999, 2000 y 2001, abonadas por la demandante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541-2002), se celebró el juicio con fecha 17 de octubre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17 de octubre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28 de octubre de 2002, considerando que no procede el planteamiento de la cuestión de inconstitucionalidad, toda vez que el art. 16.2 de la Ley 8/1997 no resulta aplicable al caso, ya que se refiere a "los funcionarios y el personal laboral", en tanto que la demandante no es una cosa ni otra, sino que es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el 21 de octubre de 2002 mostrando su conformidad con los argumentos expuestos por el Juzgado en sobre la procedencia de plantear la cuestión de inconstitucionalidad. No constan alegaciones de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La representación de la demandante presentó su escrito de alegaciones de fecha 29 de octubre,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la demandante es personal estatutario de la Seguridad Social y los destinatarios de sus servicios son los pacientes, por lo que su colegiación resulta obligatoria.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18 de noviembre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17 de octubre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la demandante al planteamiento de la cuestión. Y así razona que el art. 16.2 de la Ley 8/1997 es aplicable al personal estatutario de la Seguridad Social que preste servicios en la Administración de Castilla y León; asimismo, que el destinatario de los servicios sanitarios prestados por la actora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diciembre de 2002, la Sección Cuarta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20 de diciembre de 2002, interesando la inadmisión de la cuestión de inconstitucionalidad. Recuerda el Fiscal General del Estado que la presente cuestión guarda absoluta identidad con las registradas en este Tribunal con los números 3609- 2002, 3699-2002, 3745-2002, 3933-2002, 3934-2002, 4152-2002, 4153-2002, 4190-2002 y 4830-2002, planteadas por el mismo Juzgado de lo Social en el seno de otros tantos procesos que se siguen ante aquél e inadmitidas todas ellas por Autos del Pleno del Tribunal Constitucional de 26 de noviembre y 10 de diciembre de 2002, tanto por defecto en el cumplimiento del trámite de audiencia, como por resultar notoriamente infundada la cuestión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18 de noviembre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por resultar notoriamente infundada, al igual que este Tribunal ha declarado mediante Autos de 26 de noviembre y 10 de diciembre de 2002 respecto de las cuestiones de inconstitucionalidad registradas en este Tribunal con los números 3609-2002, 3699-2002, 3745- 2002, 3933-2002, 3934-2002, 4152-2002, 4153-2002, 4190-2002 y 4830-2002, planteadas por el mismo Juzgado de lo Social y que guardan absoluta identidad con la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este Tribunal ha inadmitido a trámite las cuestiones de inconstitucionalidad a que hace referencia el Fiscal General del Estado, mediante AATC 237-2002, 238-2002, 239- 2002, 240-2002, 241-2002, 242- 2002, 243-2002 y 245-2002, de 26 de noviembre todos ellos, y 266-2002, de 10 de diciembre, por lo que la presente cuestión, idéntica a aquéllas, ha de recibir la misma respuesta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Al igual que en las cuestiones antes referidas, en el presente caso el requisito de la previa audiencia de las partes acerca de la pertinencia de plantear la cuestión de inconstitucionalidad (art. 35.2 LOTC) no ha sido cumplido correctamente. En efecto, la providencia de 17 de octubre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Centrado así el objeto de la cuestión en la supuesta inconstitucionalidad del art. 16.2 de la Ley 8/1997, de 8 de julio, de colegios profesionales de Castilla y León, por presunta vulneración del art. 149.1, 13 y 18 CE, baste recordar, como hemos señalado respecto del mismo precepto legal en los citados AATC 237/2002, 238/2002, 239/2002, 240/2002, 241/2002, 242/2002, 243/2002, 245/2002 y 266/2002 (FJ 4 de todos ellos),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de legislación básica dictada al amparo del art. 149.1.13 y 18 CE, según establece la disposición final segunda del propio Real Decreto-ley)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FJ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