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don Arnaldo Otegi Mondragón, don Arkaitz Rodríguez Torres y doña Sonia Jacinto García en el recurso de amparo núm. 3930-2012.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27 de junio de 2012 en el Registro General del Tribunal, don Arnaldo Otegi Mondragón, don Arkaitz Rodríguez Torres, doña Sonia Jacinto García y doña Miren Zabaleta Tellería interpusieron recurso de amparo, registrado con el núm. 3930-2012, contra la Sentencia de la Sala de lo Penal del Tribunal Supremo recaída en el recurso de casación núm. 11772-2011, que fue formulado contra la Sentencia dictada por la Sección Cuarta de la Sala de lo Penal de la Audiencia Nacional en el rollo núm. 95-2009.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4 de septiembre de 2013 tres de los demandantes de amparo —don Arnaldo Otegi Mondragón, don Arkaitz Rodríguez Torres y doña Sonia Jacinto García— presentaron un escrito solicitando la abstención, y en su defecto promoviendo la recusación, del Magistrado de este Tribunal Constitucional Sr. Pérez de los Cobos, quien en la actualidad desempeña el cargo de Presidente, alegando la concurrencia de la causa de recusación núm. 10 del art. 219 de la Ley Orgánica del Poder Judicial, consistente en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falta de imparcialidad vendría dada, según resulta de lo publicado en diversos medios de comunicación desde el 18 de julio de 2013, por la afiliación del Excmo. Sr. Presidente del Tribunal al Partido Popular hasta el año 2011, su colaboración con dicho partido político desde 1992 en condición de experto en temas laborales, su designación como miembro del Consejo Económico y Social, promovida por la misma formación política, y diversas colaboraciones con la fundación FAES, vinculada al Partido Popular.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los recusantes que, a la vista de los estatutos del Partido Popular, todo afiliado tiene la obligación de cumplirlos, así como acatar las órdenes de sus dirigentes y las directrices emanadas de sus órganos de gobierno; en particular, se señalan en el escrito las diversas ocasiones en las que distintos dirigentes del Partido Popular se han pronunciado públicamente en relación con el proceso penal en el que resultaron condenados los demandantes de amparo, mostrándose favorables a su condena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Arnaldo Otegi Mondragón, don Arkaitz Rodríguez Torres y doña Sonia Jacinto García solicitan la abstención, y en su defecto promueven la recusación, del Magistrado de este Tribunal Constitucional Sr. Pérez de los Cobos, quien en la actualidad desempeña el cargo de Presidente, al apreciar que concurre en él la causa 10 (tener interés directo o indirecto en el pleito o causa) de las previstas en el art. 219 de la Ley Orgánica del Poder Judicial (LOPJ), cuya aplicación a los Magistrados constitucionales viene propiciada por 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Siendo la abstención una actuación procesal cuya realización compete exclusivamente a la iniciativa del Magistrado que se considere incurso en alguna de las causas legales establecidas al efecto, sólo cabe valorar el escrito presentado desde su vertiente de pretensión recusatoria.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con carácter preliminar es necesario poner de manifiesto el defecto de postulación procesal que concurre en el caso de doña Sonia Jacinto García. Es claro que quien pretende actuar en el proceso en nombre y representación de una parte ha de acreditar la representación que aduce, lo cual podrá hacer mediante apoderamiento apud acta ante el secretario del órgano jurisdiccional o mediante poder notarial otorgado al efecto. Por tanto, aunque el poder general para pleitos es suficiente para conferir al Procurador la condición de representante procesal de quien haya procedido a su designación, sin embargo no faculta por sí solo al Procurador para realizar cualesquiera actuaciones procesales, pues junto a las exclusiones que puedan consignarse expresamente en el propio poder (art. 25.2.2 de la Ley de enjuiciamiento civil: LEC) deberán respetarse las que se establezcan por disposición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ahora importa, resulta necesario que el Procurador esté expresamente autorizado al efecto cuando de la recusación de Magistrados se trate (arts. 223.2 LOPJ y 107.2 LEC, en relación con el art. 80 LOTC), sin que sea suficiente que en un poder general se atribuya al Procurador la facultad indeterminada de recusar a Jueces y Magistrados (AATC 207/2001, de 16 de julio, FJ 2; y 26/2007, de 5 de febrero, FJ 1); aunque hayamos admitido que la aportación del poder especial sea sustituida por la del documento que acredite la voluntad de la parte de apoderar al representante procesal en este especial incidente (AATC 379/1993, de 21 de diciembre, FJ 1; y 380/1993, de 21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la escritura de poder otorgada ante notario de Madrid por doña Sonia Jacinto García el 26 de julio de 2013, se confiere en favor del Procurador don Javier Cuevas Rivas un poder general para pleitos pro futuro, desconectado del propósito de plantear la presente recusación, por lo que en relación con esta persona no es susceptible de tramitarse la pretensión recusatoria.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Todavía en relación con los presupuestos procesales de admisibilidad de la recusación, debe recordarse que,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[ATC 180/2013, de 17 de septiembre,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los recusantes exponen que “a partir del pasado 18 de julio del presente año y en diferentes medios de comunicación del Estado se publicó la noticia de la afiliación política del Presidente de la Sala Primera del Tribunal Constitucional al partido político Partido Popular”. Y, como ha quedado reflejado en los antecedentes de esta resolución, el escrito promoviendo la recusación ha sido presentado el 4 de septiembre de 2013. Han transcurrido, por tanto, doce días hábiles (cuarenta y ocho días naturales) desde que los recusantes tomaron conocimiento de los hechos hasta que promovieron el incidente de recusación, lo cual excede del plazo de diez días fijado en el art. 223.1 LOPJ, que por vía de analogía resulta de aplicación al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cuanto antecede, debe advertirse que el escrito de recusación recoge hechos y fundamentos legales que ya han sido examinados por el Pleno de este Tribunal en el reciente ATC 180/2013, de 17 de septiembre, en el que se recuerda que la Constitución no prohíbe a los Magistrados constitucionales la afiliación a partidos políticos o sindicatos sino que tan solo establece que la condición de miembro del Tribunal Constitucional es incompatible con el desempeño de funciones directivas en un partido político o en un sindicato y con el empleo al servicio de los mismos (arts. 159.4 CE y 19.1.6 LOTC); regulación equiparable en este punto a las de Alemania (art. 18.2 de la Ley del Tribunal Constitucional Federal, de 12 de marzo de 1951), Italia (Ley de 11 de marzo de 1953), Francia (art. 2 del Decreto núm. 59-1292 de 13 de noviembre de 1959) o Portugal (arts. 28 y 29.2 de la Ley 28/1982, de 15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afirmado ya en el ATC 226/1988, de 16 de febrero, FJ 3, es coincidente con la jurisprudencia del Tribunal Europeo de Derechos Humanos, que en la STEDH de 22 de junio de 2004, caso Pabla Ky c. Finlandia, ha tenido la oportunidad de señalar que la afiliación política de los miembros de los Tribunales no afecta por sí misma a su imparcialidad si no guarda conexión o vínculo con las partes en el procedimiento o con la sustancia del litigio (§ 33), excluyendo así la vulneración del art. 6.1 del Convenio (§ 35). Del mismo modo, “conforme a nuestra Constitución, la mera afiliación a los partidos políticos es un derecho del que no están privados los Magistrados constitucionales [y] no cabe asociar a su ejercicio consecuencias automáticas que afecten a su idoneidad para el desempeño de su función” (ATC 180/2013, de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Igualmente debemos dar por reproducida nuestra doctrina sobre la garantía y el deber de imparcialidad de los Magistrados constitucionales contenida en el fundamento jurídico 2 del mencionado ATC 180/2013, de 17 de septiembre, importando ahora tan solo destacar que, concretamente, por lo que se refiere a la causa de recusación establecida en el art. 219.10 LOPJ, consistente en “tener interés directo o indirecto en el pleito o causa”, ha de tratarse de un interés singularizado en relación con el concreto proceso en que se plantee la recusación (ATC 26/2007, de 5 de febrero, FJ 7) y actual, esto es, concurrente en el momento en que se promueve el apartamiento del Magistrado mediante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cumplen tales condiciones. En particular, no se hace en el escrito de recusación ningún esfuerzo argumental para individualizar el supuesto beneficio o ventaja que para el Magistrado Sr. Pérez de los Cobos se derivaría del resultado del presente recurso de amparo, siendo doctrina consolidada de este Tribunal, que arranca del ATC 109/1981, de 30 de octubre, que para que una solicitud de recusación pueda ser admitida es requisito imprescindible que el escrito en que se formule exprese, concreta y claramente, una causa de recusación de las previstas legalmente, con expresión de los motivos en que se funda, pero también acompañando un principio de prueba sobre los mismos, en este caso sobre el concreto beneficio resultante para el Magistrado recusado (entre otros, AATC 351/2008, de 4 de noviembre, FJ 2; 126/2008, de 14 de mayo, FJ 2; y 40/2011, de 12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don Arnaldo Otegi Mondragón, don Arkaitz Rodríguez Torres y doña Sonia Jacinto García en el recurso de amparo núm. 3930-2012.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al Auto del Pleno que inadmite a trámite el incidente de recusación promovido por don Arnaldo Otegi Mondragón, don Arkaitz Rodríguez Torres y doña Sonia Jacinto García en el asunto 3930-2012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al sentir de la mayoría del Tribunal, expreso mi discrepancia con el fallo y la fundamentación jurídica del Auto de referencia remitiéndome a lo ya manifestado en el Voto particular que formulé al ATC 180/2013, de 17 de septiembre, que inadmitió a trámite anteriores incidentes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octubre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