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2511-2011, promovido por el Gobierno de la Generalitat de Cataluña contra el Real Decreto 1715/2010, de 17 de diciembre, por el que se designa a la Entidad Nacional de Acreditación como organismo nacional de acreditación de acuerdo con lo establecido en el Reglamento (CE) núm. 765/2008 del Parlamento Europeo y el Consejo, de 9 de julio de 2008, por el que se establecen los requisitos de acreditación y vigilancia del mercado relativos a la comercialización de los productos y por el que se deroga el Reglamento (CEE) núm. 339/1993. Ha formulado alegaciones la Abogada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mayo de 2011, la Abogada de la Generalitat de Cataluña, en representación del Gobierno autonómico, promovió conflicto positivo de competencia contra el Real Decreto 1715/2010, de 17 de diciembre, por el que se designa a la Entidad Nacional de Acreditación como organismo nacional de acreditación de acuerdo con lo establecido en el Reglamento (CE) núm. 765/2008 del Parlamento Europeo y el Consejo, de 9 de julio de 2008, por el que se establecen los requisitos de acreditación y vigilancia del mercado relativos a la comercialización de los productos y por el que se deroga el Reglamento (CEE) núm. 339/1993. La demanda se fundamenta, en síntesis,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conflicto se interpone contra el artículo único del Real Decreto 1715/2010 y, por conexión, contra el último inciso de la disposición transitoria única, la disposición final primera, en la referencia que hace al título competencial del art. 149.1.23 CE, la disposición final segunda y la disposición final tercera. De este conjunto de preceptos resulta la invasión de la competencia ejecutiva de la Generalitat de Cataluña en materia de medio ambiente (arts. 144 y 111 del Estatuto de Autonomía de Cataluña: EAC), al designar a la Entidad Nacional de Acreditación como único organismo nacional de acreditación de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precedente directo es el conflicto trabado en relación con el Real Decreto 85/1996, de 26 de enero, por el que se establecen normas para la aplicación del Reglamento (CEE) 1836/1993, del Consejo, de 29 de junio, por el que se permite que las empresas del sector industrial se adhieran con carácter voluntario a un sistema comunitario de gestión y auditoría medio ambientales. La STC 33/2005, de 17 de febrero, declaró que la atribución al Estado de la facultad para designar entidades de acreditación de verificadores medioambientales, así como la efectiva designación de la Entidad Nacional de Acreditación (ENAC), vulneraban las competencias de la Generalitat de Cataluña en materia de medio ambiente. En cuanto al Real Decreto 2200/1995, de 28 de diciembre, por el que se aprueba el Reglamento de infraestructura para la calidad y seguridad industrial, la misma Sentencia declaró que sus disposiciones no invaden las competencias de la Generalitat, siempre que se interprete que la designación de la Entidad Nacional de Acreditación como entidad de acreditación sólo es de aplicación a las entidades que operan en materia de calidad y seguridad industrial, y no a las entidades de acreditación de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STC 33/2005, se han aprobado tres disposiciones comunitarias: (i) el Reglamento (CE) 765/2008, por el que se establecen los requisitos de acreditación y vigilancia de mercado relativos a la comercialización de los productos y por el que se deroga el Reglamento (CEE) 339/1993, (ii) la Decisión 768/2008/CE sobre un marco común para la comercialización de los productos y por la que se deroga la Decisión 93/465/CEE del Consejo, y (iii) el Reglamento (CE) 1221/2009, del Parlamento Europeo y del Consejo, de 25 de noviembre de 2009, relativo a la participación voluntaria de organizaciones en un sistema comunitario de gestión y auditoría medioambientales (EMAS), y por el que se derogan el Reglamento (CE) 761/2001 y las Decisiones 2001/681/CE y 2006/193/CE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disposición final tercera, el Real Decreto 1715/2010 pretende dar cumplimiento al mandato contenido el art. 4.1 del Reglamento (CE) 765/2008. En el preámbulo se justifica que esta designación responde a la obligación, impuesta por la norma comunitaria, de que no exista más de un organismo nacional de acreditación, y se expresa asimismo que la interpretación conjunta del art. 4.1 del Reglamento (CE) 765/2008 y del art. 28.1 del Reglamento (CE) 1221/2009 (no citado en la disposición final tercera) implica que la obligación de designar un único organismo nacional de acreditación se extiende también a los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expuso en el requerimiento de incompetencia, es doctrina constitucional reiterada que los criterios constitucionales de reparto interno de competencias no resultan alterados por el ingreso de España en las entonces comunidades europeas ni por la promulgación de normas comunitarias (STC 235/1999, de 20 de diciembre).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Así pues, la determinación del ente público al que corresponde la ejecución del Derecho comunitario, bien en el plano normativo, bien en el puramente aplicativo, se ha de dilucidar caso por caso teniendo en cuenta los criterios constitucionales y estatutarios de reparto de competencias entre el Estado y las Comunidades Autónomas en las materias afectadas (STC 236/1991, de 12 de diciembre), sobre todo cuando se trate de competencias compartidas o concurrentes (STC 79/1992, de 28 de mayo). Todo ello, sin perjuicio de que corresponda al Estado establecer los sistemas de coordinación y cooperación que permitan evitar las irregularidades o las carencias en el cumplimiento de la normativa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invocaba la STC 33/2005, de cuya aplicación se deduce: (i) que el cumplimiento de la normativa comunitaria no puede servir de justificación para eludir la distribución de competencias entre el Estado y la Generalitat en materia de medio ambiente; (ii) que se trata de una norma de ejecución que tiene conexión directa con el medio ambiente, dado que se designa un organismo nacional que puede acreditar verificadores medioambientales. Este caso es aún más grave que el precedente allí enjuiciado, porque no se establece la potestad estatal de designación en concurrencia con la de las Comunidades Autónomas, sino que al designar a la Entidad Nacional de Acreditación se le otorga con carácter exclusivo la función de acreditación, reduciendo la actividad autonómica a la posibilidad de suscribir convenios de colaboración con dicha entidad (artículo único, apartado 2). Por ello, la designación de la ENAC como único organismo nacional con la facultad de acreditar verificadores medioambientales vulnera el orden de competencias de acuerdo con lo previsto en el art. 149.1.23 CE y los arts. 144 y 111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fundamento jurídico 4 de la STC 33/2005, prestar atención a cómo se ha configurado una institución por la normativa comunitaria puede ser no solo útil, sino incluso obligado para proyectar correctamente el esquema interno de distribución competencial. Desde la perspectiva de cumplimiento de la normativa comunitaria, el requerimiento concluía que ésta no impone a los Estados miembros la obligación de designar una única entidad nacional de acreditación de verificadores ambientales, como pretende justificar la exposición de motivos del Real Decreto, ya que este planteamiento parte de una interpretación parcial y sesgada de dicha normativa y saca fuera de contexto los arts. 4.1 del Reglamento (CE) 765/2008 y 28.1 del Reglamento (CE) 1221/2009. Del estudio conjunto de las disposiciones comunitarias, se puede deducir que, para los verificadores medioambientales se establecen dos sistemas alternativos de selección de los organismos de evaluación: la creación de un único organismo nacional que acredite entidades de evaluación, designado por el Estado, o la autorización de las entidades de evaluación por las autoridades públicas nacionales. La previsión de este último sistema sí es respetuosa con las competencias de la Generalitat de Cataluña. No se cuestiona que, una vez que un Estado miembro ha optado por el sistema de acreditación, sólo se podrá designar a un único organismo nacional; lo que se cuestiona es la elección misma del sistema de acreditación, porque no es respetuoso con las competencias de la Generalitat en materia de medio ambiente, cuando la normativa comunitaria de constante cita prevé un sistema alternativo que sí lo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argumentos recogidos en la contestación del Gobierno de la Nación al requerimiento de incompetencia no permiten entender subsanada la extralimitación competencial, porque la falta de valor normativo del preámbulo no equivale a una carencia de valor jurídico (STC 31/2010, de 28 de junio). Es más, la voluntad de extender los efectos del Real Decreto 1715/2010 a los verificadores medioambientales, también deriva de forma indiscutible de la disposición final primera, cuando cita como títulos competenciales las reglas 13 y 23 del art. 149.1 CE. Si, como sostiene la contestación al requerimiento de incompetencia, la designación de la Entidad Nacional de Acreditación no afecta a los verificadores medioambientales, no se ha conseguido el objetivo pretendido, porque el contenido del Real Decreto, tanto en su parte expositiva como dispositiva, es confuso y ambiguo, y por tanto también vulnera el principio de seguridad jurídica del art. 9.3 CE, (ATC 72/2008, de 26 de febrero, FJ 3, y STC 46/1990, de 15 de marzo, FJ 4). A la luz de la doctrina constitucional, la única solución jurídica válida para que el operador jurídico sepa a qué atenerse pasa por modificar el Real Decreto, sobre todo teniendo en cuenta que la respuesta al requerimiento del Consejo de Ministros no recibe ningún tipo de difusión y no es objeto de publicación oficial. Por ello, subsiste la vulneración competencial denunciada en el requerimiento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7 de junio de 2011, el Pleno de este Tribunal, a propuesta de la Sección Cuarta, acordó admitir a trámite el presente conflicto positivo de competencia; atribuir su conocimiento, de conformidad con lo dispuesto en el art. 10.2 de la Ley Orgánica del Tribunal Constitucional (LOTC), a la Sala Segunda, a la que por turno objetivo le ha correspondido; dar traslado de la demanda y documentos presentados al Gobierno de la Nación, al objeto de presentar alegaciones en el plazo de veinte días; comunicar la incoación del conflicto a la Sala de lo Contencioso-Administrativo del Tribunal Supremo, a los efectos del art.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17 de junio de 2011, la Abogada del Estado, en la representación que legalmente ostenta, solicitó prórroga del plazo inicialmente concedido para formular alegaciones, prórroga que le fue concedida por providencia de la Sala Segunda de 21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Abogada del Estado presentó su escrito de alegaciones el 27 de julio de 2011, instando la desestimación del conflicto en atención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en el previo requerimiento de incompetencia, la parte promotora del conflicto centra exclusivamente la demanda en lo referente a la acreditación de verificadores medioambientales. Con ello omite lo manifestado por el Gobierno en su contestación a dicho requerimiento, pues no resulta posible imputar al Real Decreto 1715/2010 el vicio competencial que se denuncia, en atención precisamente a su objeto: la declaración de la Entidad Nacional de Acreditación como único organismo nacional de acreditación, de conformidad con lo establecido taxativamente por el art. 4.1 del Reglamento (CE) núm. 765/2008. La designación posibilita que se acuda a la Entidad Nacional de Acreditación en aquellos ámbitos en los que se aplique el sistema de acreditación, sin que ello implique prejuzgar el alcance de la aplicación de este sistema, pues será la legislación sectorial la que determine el sistema de la evaluación de conformidad que proceda en cada caso. La contestación admite expresamente la no regulación por el Real Decreto 1715/2010 de la acreditación de verificadores medioambientales, ofreciendo al respecto un razonamiento coherente, suficiente y absolutamente acorde con el tenor del texto reglamentario, que priva de todo fundamento a las alegaciones contrarias con las que se trata de justificar la extralimitación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ulterior planteamiento del presente conflicto, se ignora asimismo el dictamen 3/2011 del propio consejo de garantías estatutarias, que condiciona la inconstitucionalidad advertida en dichos preceptos reglamentarios a “su aplicación a la función evaluadora de los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circunstancia de que las previsiones normativas impugnadas se hayan dictado en desarrollo de otras de Derecho comunitario derivado demanda una clarificación previa a propósito de su incidencia en el proceso. Si bien es doctrina constitucional reiterada que no existe título competencial específico a favor del Estado para la ejecución del Derecho comunitario (SSTC 147/1996, de 19 de septiembre, 197/1996, de 28 de noviembre, 13/1998, de 22 de enero, y 147/1998, de 2 de julio), ello no supone que el Tribunal no pueda tomar en consideración la normativa comunitaria, ya sea para concluir que la controvertida es una cuestión que “cae dentro de la esfera del Derecho comunitario, y no en la del reparto interno de competencias, objeto del conflicto constitucional” (STC 236/1991, de 12 de diciembre), ya sea “para aplicar correctamente el esquema interno de distribución de competencias” (STC 128/1999, de 1 de julio), “mediante una más precisa determinación del título competencial en disputa, que ha de realizarse atendiendo al carácter de las normas objeto de la controversia competencial” (STC 13/1998).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 su preámbulo, el Real Decreto impugnado responde a la necesidad de adecuar nuestro sistema normativo interno a la exigencia comunitaria [Reglamento (CE) 765/2008] de que cada Estado miembro designe un único organismo nacional de acreditación. Nada impide pensar que con ello se limita a dar exacto cumplimiento al art. 4.1 de dicho Reglamento comunitario, sin que a ello obste la mención del párrafo undécimo del preámbulo al art. 28.1 del Reglamento (CE) 1221/2009. No puede hacerse derivar vulneración competencial alguna de la designación de la Entidad Nacional de Acreditación como único organismo nacional de acreditación por el artículo único del Real Decreto 1715/2010, al no predeterminarse con dicha designación si, en materia medioambiental, se acudirá a un sistema de acreditación 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invocación del art. 149.1.23 CE en la disposición final primera, dada la indisponibilidad de las propias competencias, los eventuales errores u omisiones que, en la correcta delimitación de los títulos competenciales prevalentes, hubiera podido cometer el legislador estatal, carecerían de toda relevancia en este proceso constitucional (STC 233/1999, de 16 de diciembre). En todo caso, de acuerdo con el contenido y finalidad del Real Decreto 1715/2010, si se optara por el sistema de acreditación y procediera por tanto la extensión a los verificadores medioambientales de la designación de un único organismo nacional de acreditación, no podría tacharse de incorrecta la invocación del título competencial del Estado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presente conflicto debe en parte su planteamiento a no haberse suprimido en la contestación al requerimiento la mención que del art. 28.1 del Reglamento (CE) 1221/2009 contiene el párrafo undécimo del preámbulo del Real Decreto 1715/2010. Teniendo en cuenta la carencia de valor normativo, que no interpretativo, de los preámbulos y exposiciones de motivos, así como la constante doctrina constitucional que niega que gocen de aptitud para ser objeto directo de un recurso de inconstitucionalidad (STC 31/2010, FJ 7), para justificar la corrección de este párrafo basta una adecuada lectura del mismo. El precepto impugnado se limita a señalar que, en los supuestos de aplicación del artículo 28.1 del Reglamento (CE) 1221/2009, se acudirá, como no puede ser de otra manera, al único organismo de acreditación que prevé el ordenamiento español en cualquier materia: Entidad Nacional de Acreditación. Es decir, en el preámbulo se afirma únicamente que, cuando se opte por la acreditación de verificadores medioambientales en aplicación del art. 28.1 del Reglamento (CE) 1221/2009, dicha acreditación se realizará por la ENAC. La redacción de este párrafo no predetermina en ningún caso la aplicación del art. 28.1 (acreditación) o del art. 28.2 (autorización) del Reglamento (CE) 1221/2009, ya que la opción por uno de los dos sistemas previstos en tales preceptos no constituye el objeto del Real Decreto impugnado. Será la norma reglamentaria que desarrolle dicho precepto comunitario, optando por determinado sistema de control de la conformidad y supervisión de los verificadores medioambientales, la que, en su caso, haya de someterse al correspondiente enjuiciamiento constitucional. Si bien podría discutirse la conveniencia de que en el preámbulo del Real Decreto 1715/2010 se cite el art. 28.1 del Reglamento (CE) 1221/2009, lo que sin duda no puede sostenerse es que reflejar el tenor de un precepto que se halla vigente y que, en su caso, resultará de aplicación, sea contrario a la Constitución por interferir en 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STC 33/2005, la designación de la Entidad Nacional de Acreditación como entidad de acreditación no supone vulneración de las competencias autonómicas si se limita a desplegar su virtualidad en el ámbito de la seguridad industrial. Teniendo en cuenta que la redacción de la disposición adicional tercera del Real Decreto 2200/1995, cuya constitucionalidad declaró esta Sentencia, es sustancialmente idéntica a la contenida en el artículo único del Real Decreto 1715/2010, los argumentos que avalaron la constitucionalidad de aquélla sirven para hacerlo con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inaplicación de la designación de la ENAC por el Real Decreto impugnado a los verificadores medioambientales, en tanto no se opte por el sistema de acreditación, es una circunstancia que claramente impregna la entera redacción de la norma reglamentaria cuestionada: (i) el propio tenor literal del título del Real Decreto 1715/2010 revela que el alcance del texto reglamentario que rotula se restringe a dar exacto cumplimiento al Reglamento (CE) 765/2008, pero no al Reglamento (CE) 1221/2009; (ii) la redacción literal del artículo único.l, objeto de impugnación directa, también expresa claramente que la designación de la Entidad Nacional de Acreditación se lleva a cabo en cumplimiento del Reglamento (CE) 765/2008; (iii) la disposición derogatoria única se limita a derogar los preceptos del Reglamento de la infraestructura para la calidad y seguridad industrial aprobado por el Real Decreto 2200/1995, reguladores de las entidades de acreditación, dictados al amparo del art. 149.1.13 CE, incluida la disposición adicional tercera, cuya constitucionalidad declaró la STC 33/2005, y (iv) la disposición final tercera de la norma impugnada reitera una vez más que mediante la misma se procede a dar cumplimiento al mandato contenido en el art. 4.1 del Reglamento (CE) 765/2008, que exige a cada Estado miembro designar a un único organismo nacional de acreditación, sin mencionar al Reglamento (CE) 1221/2009.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Constituyendo objeto de impugnación directa del presente procedimiento competencial sólo el artículo único del Real Decreto 1715/2010, y planteándose el conflicto respecto al resto de disposiciones únicamente por su conexión con aquél, sin que más allá de este argumento de mera conexión se aporte ningún razonamiento específico respecto de cada una de aquéllas, los argumentos señalados para avalar la constitucionalidad del precepto directamente impugnado sirven igualmente para demostrar la adecuación al orden competencial de las disposiciones impugnadas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febrero de 2014, se acordó señalar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Cataluña interpone conflicto positivo de competencia contra el artículo único y, por conexión, contra el último inciso de la disposición transitoria única, la disposición final primera, en la referencia que hace al título competencial del art. 149.1.23 CE, la disposición final segunda y la disposición final tercera, del Real Decreto 1715/2010, de 17 de diciembre, por el que se designa a la Entidad Nacional de Acreditación (ENAC) como organismo nacional de acreditación de acuerdo con lo establecido en el Reglamento (CE) núm. 765/2008, del Parlamento Europeo y el Consejo, de 9 de julio de 2008, por el que se establecen los requisitos de acreditación y vigilancia del mercado relativos a la comercialización de los productos y por el que se deroga el Reglamento (CEE) núm. 339/1993.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promotora del conflicto considera que este conjunto de preceptos incurren en invasión de la competencia ejecutiva de la Generalitat de Cataluña en materia de medio ambiente (arts. 144 y 111 del Estatuto de Autonomía de Cataluña: EAC), al designar a la Entidad Nacional de Acreditación como único organismo nacional de acreditación de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solicita la desestimación del conflicto. Sostiene que la norma impugnada no regula el objeto de esta controversia —la acreditación de verificadores medioambientales—, por lo que la demanda está privada de fundamento al tratar de justificar la extralimitación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 este conflicto de competencia es sustancialmente idéntico al que fue resuelto mediante la STC 33/2005, de 17 de febrero. Hasta tal punto es así, que hubiera resultado plausible que las partes hubieran resuelto sus discrepancias, de acentuada índole interpretativa, en la fase previa a la interposición del conflicto. Para ello hubiera bastado con tener en cuenta lo que en dicha Sentencia se determinó: en primer lugar, que la designación de la Entidad Nacional de Acreditación como entidad de acreditación afecta a ámbitos diversos al medioambiental, único en el que se plantea la controversia competencial, y que así interpretada la norma no invade la competencia autonómica (FFJJ 8 y 9); en segundo lugar, que “la atribución … a la Administración General del Estado de la facultad para designar entidades de acreditación de verificadores medioambientales, y la efectiva designación de ENAC como entidad de acreditación … vulneran el orden constitucional de competencias, de acuerdo con lo previsto en los arts. 149.1.23 CE y 10.1.6 EAC”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seguidamente se verá, tal conclusión, así como la extensa argumentación que la precede, son enteramente aplicables a este proceso. En consecuencia, procede remitirse a la STC 33/2005 en su integridad, sin necesidad de reproducirla ampliamente en esta resolución, con la única salvedad de que, tras la reforma estatutaria operada mediante la Ley Orgánica 6/2006, de 19 de julio, de reforma del Estatuto de Autonomía de Cataluña, debe hacerse ahora referencia al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su propio título indica, el Real Decreto 1715/2010 responde al nuevo marco comunitario constituido por el Reglamento (CE) 765/2008, del Parlamento Europeo y el Consejo, de 9 de julio de 2008, por el que se establecen los requisitos de acreditación y vigilancia de mercado relativos a la comercialización de los productos y por el que se deroga el Reglamento (CEE) 339/1993. El preámbulo de la disposición objeto de este conflicto expone al respecto: “En lo que se refiere a la acreditación, el Reglamento (CE) núm. 765/2008 diseña, en el ámbito comunitario, el marco en el que ha de desarrollarse la actividad de acreditación en los Estados miembros, y [establece] una serie de obligaciones para éstos, entre las que destaca la necesidad de que en los mismos no exista más de un organismo nacional de acreditación, al cual se le encomiende el ejercicio de la actividad de acreditación al servicio del interés general. Todo ello con el fin de garantizar que los organismos que actúan en el ámbito de la acreditación lo hacen cumpliendo ciertos requisitos mínimos relativos al ejercicio de dicha actividad y conforme a unos principios de funcionamiento y organización comunes, al objeto de posibilitar que todos los Estados miembros confíen en los certificados de conformidad emitidos por organismos de evaluación de la conformidad acreditados para ello en cualquier Estado miembro, sin necesidad de acreditarse necesariamente en el que desarrollen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Hemos de partir, una vez más, de una premisa: “la traslación al ordenamiento interno de este Derecho supranacional no afecta a los criterios constitucionales de reparto competencial, que no resultan alterados ni por el ingreso de España en la Comunidad Europea ni por la promulgación de normas comunitarias.” (STC 1/2012, de 13 de enero, FJ 9, y las allí citadas). En la misma Sentencia y fundamento jurídico declaramos también que “[l]as exigencias derivadas del Derecho de la Unión no pueden ser irrelevantes a la hora de establecer los márgenes constitucionalmente admisibles de libertad de apreciación política de que gozan los órganos constitucionales … En la incorporación de las directivas al ordenamiento interno como, en general, en la ejecución del Derecho de la Unión por los poderes públicos españoles se deben conciliar, en la mayor medida posible, el orden interno de distribución de poderes, por un lado, y el cumplimiento pleno y tempestivo de las obligaciones del Estado en el seno de la Unión, por otro. Como ha reiterado este Tribunal, el desarrollo normativo del Derecho de la Unión Europea en el ordenamiento interno debe realizarse desde el pleno respeto de la estructura territorial del Estado. Tal como recordamos en la STC 96/2002, de 25 de abril (FJ 10), la distribución competencial entre el Estado y las Comunidades Autónomas que el texto constitucional ha configurado rige también para la ejecución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en el análisis de la disposición objeto de este proceso tomaremos en consideración la normativa comunitaria únicamente como elemento interpretativo (STC 33/2005,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único del Real Decreto 1715/2010, al designar a la ENAC como único organismo nacional de acreditación, responde a lo establecido por el art. 4.1 del Reglamento (CE) 765/2008, a cuyo tenor “[c]ada Estado miembro designará a un único organismo nacional de acreditación”. Como expresa la disposición final tercera de la norma impugnada, con ello se cumple el derecho de la Unión Europea, sin que tal designación, en cuanto se refiere a la acreditación de los organismos de evaluación de conformidad distintos de los verificadores medioambientales que aquí se controvierte, sea contraria a lo decidido por la STC 33/2005. Sobre el precepto ahora impugnado, cabe remitirse a la interpretación de conformidad relativa a la disposición adicional tercera del Real Decreto 2200/1995, que en su momento designó, igualmente, a la Entidad Nacional de Acreditación como entidad de acreditación: “hay que entender que las funciones que en tal condición se le asignan corresponden a ámbitos diversos al medioambiental —que es el único en el que se plantea la controversia competencial—, sin que la remisión que se realiza al capítulo II del Reglamento implique subversión del orden competencial, por más que el art. 14 … al definir a las entidades de acreditación, previene que son entidades privadas, sin ánimo de lucro, que se constituyen con la finalidad de acreditar en el ámbito estatal, entre otros, a los verificadores medioambientales. Y es que de la relación entre la definición genérica de que sean las entidades de acreditación, contenida en el artículo citado, y la disposición adicional tercera que designa a la ENAC como una de tales entidades, no puede deducirse que, al no diferenciar los posibles ámbitos de actuación, se le otorga una competencia universal, en relación con todas las posibles actividades contempladas en el capítulo II”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coinciden en señalar que el sistema específico de supervisión de los verificadores medioambientales no está regulado en el Reglamento (CE) 765/2008, sino en el Reglamento (CE) 1221/2009, y así se deduce efectivamente de la lectura conjunta de ambas disposiciones comunitarias. Como se explica en su preámbulo (20) y se desarrolla en su capítulo IV, este segundo reglamento comunitario completa las normas del primero, teniendo en cuenta las características especiales del sistema comunitario de gestión y auditoría medioambientales, que entre otros aspectos se refleja en la posibilidad que tienen los Estados miembros de optar por un sistema de acreditación (en cuyo caso rige el criterio del organismo único, art. 4.1 del Reglamento (CE) 765/2008) o por un sistema de autorización [por remisión al art. 5.2 del Reglamento (CE) 765/2008].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línea ya recogida en la contestación del Gobierno al requerimiento de incompetencia, lleva razón la Abogada del Estado cuando alega que el Real Decreto 1715/2010 no aborda ni predetermina esta opción abierta por el Reglamento (CE) 1221/2009, y que será la norma reglamentaria que desarrolle dicho precepto comunitario la que, en su caso, deba someterse al correspondiente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aprobada con posterioridad confirma este planteamiento. El régimen jurídico específicamente aplicable a la evaluación de los verificadores medioambientales se ha aprobado mediante el Real Decreto 239/2013, de 5 de abril, por el que se establecen las normas para la aplicación del Reglamento (CE) núm. 1221/2009, del Parlamento Europeo y del Consejo, de 25 de noviembre de 2009, relativo a la participación voluntaria de organizaciones en un sistema comunitario de gestión y auditoría medioambientales (EMAS), y por el que se derogan el Reglamento (CE) núm. 761/2001 y las Decisiones 2001/681/CE y 2006/193/CE de la Comisión. La citada disposición estatal ha sido objeto de conflicto positivo de competencias promovido por el Gobierno de Cataluña tramitado con el núm. 4911-2013, sin que, evidentemente, proceda en esta resolución anticipar juicio alguno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hiciera la STC 33/2005, todo ello conduce a concluir que cabe interpretar que el artículo único del Real Decreto 1715/2010 no regula la acreditación de los verificadores medioambientales. Así interpretado, el precepto no vulnera las competencias de la Generalitat de Cataluña en materia de medio ambiente,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Circunscrito por tanto el objeto del Real Decreto 1715/2010 a la acreditación de organismos de evaluación de conformidad distintos de los verificadores medioambientales, el título competencial habilitante en el ámbito de la seguridad industrial es el art. 149.1.13 CE, como declaramos en la STC 33/2005,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ya expuesto en cuanto a la interpretación de conformidad del artículo único, ello conduce a declarar la inconstitucionalidad y nulidad de la disposición final primera, en la medida en que invoca indebidamente el art. 149.1.23 CE como título competencial que habilita al Estado para su aprobación (entre otras, SSTC 244/2012, de 18 de diciembre, FJ 9; 16/2013, de 31 de enero, FJ 10; y 49/2013, de 28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los mismos motivos, está fuera de lugar la referencia del párrafo undécimo del preámbulo del Real Decreto 1715/2010, en cuanto señala que “es preciso tener en cuenta que la obligación de designación de un único organismo nacional de acreditación que impone el artículo 4.1 del Reglamento (CE) núm. 765/2008 se extiende a los verificadores medioambientales, tal y como se desprende del artículo 28.1 del Reglamento núm. 1221/2009”. No obstante, la parte dispositiva de la norma impugnada omite cualquier regulación que pueda conectarse con este párrafo, por lo que no cabe entender que con esta incongruente mención el Estado haya adoptado decisión alguna en el marco de la doble opción abierta por el art. 28, apartados 1 y 2, del Reglamento 1221/2009. Por tanto, lo que expone sobre esta cuestión el preámbulo, al carecer del valor prescriptivo propio de las normas jurídicas, no tiene virtualidad suficiente para alterar la conclusión de que la norma impugnada no regula, en realidad, el objeto de esta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no cabe conferir a lo afirmado en este pasaje de la parte expositiva de la disposición impugnada mayor relevancia que el mero anticipo de lo que ha sido efectivamente regulado en el posterior Real Decreto 239/2013, y en coherencia con el pronunciamiento previo contenido en la STC 33/2005, FJ 11, debemos privar al preámbulo, en ese punto, “del valor jurídico que le es característico, esto es, de su condición de interpretación cualificada” (STC 31/2010, de 28 de junio, FJ 7), sin necesidad de trasladar esta decisión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las restantes disposiciones objeto de este conflicto (el último inciso de la disposición transitoria única, la disposición final segunda y la disposición final tercera), impugnadas por conexión con el artículo único del Real Decreto 1715/2010, no queda más que remitirse a lo señalado en el apartado b) de este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disposición final primera del Real Decreto 1715/2010, de 17 de diciembre, en cuanto invoca el art. 149.1.23 CE como título competencial habilitante, es contraria al orden constitucional de distribución de competencias y, por tanto, inconstitucional y nula.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único, el último inciso de la disposición transitoria única, la disposición final segunda y la disposición final tercera del Real Decreto 1715/2010, de 17 de diciembre, en la interpretación que se realiza en el fundamento jurídico 3 de esta Sentencia, no invaden las competencias de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