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498-2014, interpuesto por el Presidente del Gobierno contra la Ley del Parlamento de Cantabria 1/2013, de 15 de abril, por la que se regula la prohibición en el territorio de la Comunidad Autónoma de Cantabria de la fractura hidráulica como técnica de investigación y extracción de gas no convencional. Han comparecido y formulado alegaciones el Gobierno y el Parlamento de Cantabria.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enero de 2014, el Abogado del Estado, en nombre del Presidente del Gobierno, interpuso recurso de inconstitucionalidad contra la Ley del Parlamento de Cantabria 1/2013, de 15 de abril, por la que se regula la prohibición en el territorio de la Comunidad Autónoma de Cantabria de la fractura hidráulica como técnica de investigación y extracción de gas no convencional. En la demanda se invocan los arts. 161.2 CE y 30 de la Ley Orgánica del Tribunal Constitucional (LOTC), a fin de que se produzca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dirige contra la Ley del Parlamento de Cantabria 1/2013, de 15 de abril, en su integridad, que se considera contraria al orden constitucional de distribución de competencias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expone el contenido de la citada Ley, que consta de tres artículos, una disposición transitoria y una disposición final, y tiene por objeto prohibir en todo el territorio de la Comunidad Autónoma de Cantabria el uso de la técnica denominada fractura hidráulica o fracking, utilizada para la investigación y extracción de gas de esquisto o no convencional, por medio de la inyección de agua con arena y aditivos químicos en las fracturas existentes en el sustrato rocoso que lo encierra. En el preámbulo de la Ley se razona que esta prohibición obedece al “principio de precaución”, por cuanto la fractura hidráulica “plantea en la actualidad interrogantes tanto desde el punto de vista de la salud como desde la perspectiva de la protección medioambiental, fundamentalmente por la posibilidad de que, con la utilización de esta técnica, pueda producirse contaminación en los acuíferos subterráneos dada la inyección de productos tóxicos y contaminantes, que resultan necesarios para la utilización de esta técnica”, y “máxime en ámbitos territoriales con las características geológicas de Cantabria”, todo lo cual genera “preocupación social”. Por ello, la Ley prohíbe el uso de la técnica de la fractura hidráulica en todo el territorio de la Comunidad Autónoma de Cantabria (art. 1) y considera el empleo de esta técnica como infracción urbanística (art. 3). Asimismo ordena a las autoridades y funcionarios públicos de la Administración de la Comunidad Autónoma, así como a las de las Administraciones Locales de Cantabria, que adopten, dentro de sus respectivas competencias, las medidas oportunas para la paralización de las actividades que se realizaran contraviniendo lo dispuesto en ella, y la reposición de la situación alterada a su estado originario (art. 2). La disposición transitoria única establece la aplicación de esta Ley a los permisos y cualquier otro título habilitante de la actividad prohibida, tanto a los ya concedidos o en tramitación, como a las solicitudes que se formulen a partir de su entrada en vigor, que se produjo al día siguiente de su publicación en el “Boletín Oficial de Cantabria” (disposición final única), esto es, el 26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con apoyo en el informe de la Dirección General de Política Energética y Minas de 20 de enero de 2014 que se acompaña a la demanda, aduce que la explotación de hidrocarburos no convencionales mediante la técnica denominada fractura hidráulica o fracking viene generando en diversos países y en España un intenso debate social; en él se contraponen la preocupación por el impacto medioambiental del empleo de esta técnica de extracción de hidrocarburos no convencionales y el interés que estos recursos presentan por su contribución al autoabastecimiento energético y el desarrollo económico que implican en términos de inversiones y creación de empleo. En el referido informe se concluye que “dada la importancia estratégica del suministro energético, tanto a nivel nacional en términos de seguridad de suministro y de balanza de pagos como a nivel regional y local, por su potencial para generar actividad económica complementaria y compatible con el tejido existente, parece justificado permitir el desarrollo de este tipo de proyectos. No obstante, siempre que se garantice el estricto cumplimiento de las medidas de seguridad y de protección medioambiental vigentes, sin que se aprecien razones técnicas objetivas que justifiquen el establecimiento de una prohibición general a priori”.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la fractura hidráulica, en cuanto técnica de investigación y extracción de hidrocarburos no convencionales, se halla regulada en la Ley 34/1998, de 7 de octubre, del sector de hidrocarburos; su objeto, en lo que aquí interesa, es el régimen jurídico de las actividades relativas a los hidrocarburos líquidos y gaseosos (art. 1.1 de la Ley del sector de hidrocarburos), incluidas las de exploración, investigación y explotación de yacimientos y de almacenamientos subterráneos de hidrocarburos [art. 1.2 a) de esa misma Ley]. La Ley del sector de hidrocarburos tiene carácter básico, según refiere el apartado 1 de su disposición final primera, al haber sido dictada al amparo del art. 149.1.13 y 25 CE. Los preceptos de su título II, relativos a exploración, investigación y explotación de hidrocarburos, son de aplicación general, conforme a lo previsto en el art. 149.1.13, 18 y 25 CE, según el apartado 3 in fine de la misma disposición. El ejercicio de las facultades de planificación en materia de hidrocarburos y el establecimiento de la regulación básica correspondiente a las actividades de exploración, investigación y explotación de hidrocarburos es competencia del Estado (art. 3.1 de la Ley del sector de hidrocarburos), a él corresponde otorgar las autorizaciones de exploración y los permisos de investigación cuando el ámbito territorial afecte a más de una Comunidad Autónoma, así como todas las concesiones de explotación a que se refiere el título II de la Ley del sector de hidrocarburos —cualquiera que sea el ámbito territorial afectado— y las autorizaciones de exploración, permisos de investigación y concesiones de explotación en las zonas de subsuelo marino (art. 3.2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del art. 9 de la Ley del sector de hidrocarburos, añadido por la disposición final segunda de la Ley 17/2013, de 29 de octubre, para la garantía del suministro e incremento de la competencia en los sistemas eléctricos insulares y peninsulares, establece que en el desarrollo de los trabajos de exploración, investigación y explotación de hidrocarburos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aquéllos otros métodos aéreos, marinos o terrestres que resulten necesarios para su objeto”. Esta disposición obedece, según señala la exposición de motivos de la Ley 17/2013, al objetivo de “clarificar aspectos jurídicos relacionados con técnicas de exploración y producción de hidrocarburos y de garantizar la unidad de criterio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desde la perspectiva medioambiental, es preciso tener en cuenta que los proyectos consistentes en la realización de perforaciones para la exploración, investigación o explotación de hidrocarburos que requieren el empleo de la técnica de la fractura hidráulica quedan sometidos en todo caso a la evaluación de impacto ambiental, siendo necesaria una previa declaración de impacto ambiental favorable para autorizarlos, de conformidad con el art. 3.1, en relación con el párrafo e) del grupo 2 del anexo I, del texto refundido de la Ley de impacto ambiental de proyectos, aprobado por Real Decreto Legislativo 1/2008, de 11 de enero, en la redacción dada por la citada Ley 17/2013, de 29 de octubre, a la sazón vigente. En el mismo sentido se pronuncia el art. 7.1, en relación con el apartado d) del grupo 2 del anexo I, de la Ley 21/2013, de 9 de diciembre, de evaluación ambiental; si bien estas previsiones de carácter básico de la Ley 21/2013 entrarán en vigor, conforme a su disposición adicional undécima, en el mismo momento en que las Comunidades Autónomas aprueben su normativa de adaptación a dicha ley y en todo caso en el plazo de un año desde la entrada en vigor de la ley, esto es, el 12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que la Ley 1/2013, de 15 de abril, por la que se regula la prohibición en el territorio de la Comunidad Autónoma de Cantabria de la técnica de fractura hidráulica como técnica de investigación y extracción de gas no convencional, vulnera los títulos competenciales estatales previstos en los arts. 149.1.13 CE (bases y coordinación de la planificación general de la actividad económica) y 149.1.25 CE (bases de régimen minero y energético). Trae a colación el Abogado del Estado la doctrina en materia de sector energético, sentada en las SSTC 197/1996, de 28 de noviembre; 233/2000, de 21 de septiembre; 135/2012, de 19 de junio, y 8/2013, de 17 de enero; conforme a ella corresponde al Estado la competencia para regular la ordenación del sector energético y, dentro de éste el subsector gasístico, la aprobación de la legislación básica. A las Comunidades Autónomas corresponden las competencias de desarrollo normativo y ejecutiva, respetando las bases establecidas por el Estado. Asimismo dentro de las competencias de ordenación o dirección general de la economía —entre las que han de encuadrarse las relativas a planificación y las de ordenación de concretos sectores económicos, entre los que se cuenta el energético y, dentro de éste, el subsector del petróleo y también el del gas— tienen cobertura las normas estatales que fijan las líneas directrices y los criterios globales de ordenación de sectores económicos concretos, así como las previsiones de acciones o medidas singulares que sean necesarias para alcanzar los fines propuestos.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técnica de la fractura hidráulica en el art. 9.5 de la Ley del sector de hidrocarburos, en la redacción dada por la Ley 17/2013, de 29 de octubre, como normativa básica se ampara en las competencias estatales previstas en los arts. 149.1.13 y 149.1.25 CE, que prevalecen sobre los títulos competenciales autonómicos en los que la Ley del Parlamento de Cantabria 1/2013, de 15 de abril, pretende encontrar cobertura. Aunque en su preámbulo se invocan diversos títulos (ordenación del territorio y del litoral, urbanismo y vivienda; protección del medio ambiente y de los ecosistemas; sanidad e higiene, promoción, prevención y restauración de la salud; industria, y régimen minero y energético), sostiene el Abogado del Estado que de la lectura del propio preámbulo se deduce que el título competencial prevalente sobre el que se apoya el legislador autonómico es el medioambiental [art. 25.7 del Estatuto de Autonomía para Cantabria (EACant)], puesto que la prohibición de la fractura hidráulica se ampara en una justificación de su protección. En todo caso —señala el Abogado del Estado con remisión al dictamen del Consejo de Estado sobre la Ley impugnada, que se adjunta a la demanda— conforme a la doctrina constitucional (STC 64/1982, de 4 de noviembre) la competencia autonómica en materia de medio ambiente no puede anular las competencias estatales de ordenación general de la economía y de régimen minero y energético, máxime cuando el Estado ha dictado, en el ejercicio de sus competencias, las medidas necesarias para valorar e integrar el interés medioambiental. La prohibición autonómica de la técnica del fracking resultaría pues arbitraria y desproporcionada, si se tiene en cuenta que también la normativa básica exige una evaluación de impacto ambiental previa a la aprobación de todo proyecto que suponga el empleo de la técnica de la fractura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Estado, al amparo de sus competencias sobre régimen minero y energético (art. 149.1.25 CE) y ordenación general de la economía (art. 149.1.13 CE), ha establecido como normativa básica (art. 9.5 de la Ley del sector de hidrocarburos, en la redacción de la Ley 17/2013, de 29 de octubre), la posibilidad de utilizar la técnica de la fractura hidráulica, sometida a la exigencia de una previa declaración de impacto ambiental favorable. El legislador estatal ha adoptado así un régimen plenamente conforme con las recomendaciones de la Unión Europea al respecto (se citan sendas resoluciones aprobadas por el Parlamento Europeo el 21 de noviembre de 2012, así como, especialmente, una recomendación de la Comisión Europea de 22 de enero de 2014, que se acompaña a la demanda); estas conceden una gran importancia al desarrollo de esta técnica extractiva del gas no convencional, sin perjuicio de establecer las garantías pertinentes para controlar los riesgos medioambientales y sanitarios que puedan derivarse de su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 seguidamente el análisis detallado de los preceptos de la Ley del Parlamento de Cantabria 1/2013. Entiende el Abogado del Estado que incurre en inconstitucionalidad mediata, porque entra en insalvable contradicción con las bases estatales; ello se predica del art. 1 (que prohíbe el uso de la técnica de la fractura hidráulica en todo el territorio de la Comunidad Autónoma de Cantabria) y de la disposición transitoria única (que establece la aplicación de la Ley a los permisos y cualquier otro título habilitante de la actividad prohibida, tanto a los ya concedidos o en tramitación, como a las solicitudes que se formulen a partir de su entrada en vigor; no se especifica si se limita a los permisos y títulos expedidos por la Comunidad Autónoma o se extiende a cualesquiera otros que hubiera podido expedir el Estado). Por ello, dado que corresponde al Estado la competencia para el otorgamiento de permisos de investigación cuando se refieran a un ámbito territorial superior al de una Comunidad Autónoma y la competencia para la autorización del otorgamiento de concesiones de explotación de hidrocarburos, cualquiera que sea su ámbito territorial y con independencia de su carácter convencional o no, concluye que la prohibición genérica contenida en el art. 1 de la Ley de Cantabria 1/2013 vulnera la competencia estatal. Aunque se entendiera que el art. 1 se refiere al otorgamiento de permisos de investigación que no excedan del ámbito territorial de la Comunidad Autónoma de Cantabria, también sería inconstitucional, pues el establecimiento de la prohibición absoluta de la fractura hidráulica excede del ámbito competencial de la Comunidad Autónoma y contradice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Abogado del Estado considera vulnerados los arts. 128.1 CE (“Toda la riqueza del país en sus distintas formas y sea cual fuere su titularidad está subordinada al interés general”) y 130.1 CE (“Los poderes públicos atenderán a la modernización y desarrollo de todos los sectores económicos…”). La prohibición que establece el art. 1 de la Ley de Cantabria 1/2013 sería desproporcionada y podría dar lugar a la privación de recursos energéticos estratégicos para el interés general; máxime si esta iniciativa de prohibir el uso de la técnica de la fractura hidráulica se extiende a otras Comunidades Autónomas. Así viene ya sucediendo en La Rioja y Navarra, mientras que en otras Comunidades Autónomas, como Aragón, Baleares y País Vasco, se están tramitando proposiciones de ley en el mismo sentido. Todo ello podría suponer una seria limitación a la posibilidad de investigar y explotar los recursos de hidrocarburos no convencionales en gran parte del territorio español; extremo que acredita la incidencia de esta cuestión en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arts. 2 (que ordena a las autoridades y funcionarios de la Administración de la Comunidad Autónoma, así como de las Administraciones locales de Cantabria, que adopten, dentro de sus respectivas competencias, las medidas oportunas para la paralización de las actividades que se realicen contraviniendo lo dispuesto en esta Ley, así como para la reposición de la situación alterada a su estado originario) y 3 (que considera infracción urbanística el empleo de la fractura hidráulica) de la Ley del Parlamento de Cantabria 1/2013, traen causa de la prohibición absoluta e incondicionada de la fractura hidráulica que establece el art. 1 y serían, por tanto, inconstitucionales y nulos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febrero de 2014 el Pleno del Tribunal, a propuesta de la Sección Segunda, acordó admitir a trámite el recurso de inconstitucionalidad, dar traslado de la demanda y documentos presentados, conforme establece el art. 34 LOTC, al Congreso de los Diputados y al Senado, así como al Gobierno y al Parlamento de Cantabria, al objeto de que en el plazo de quince días pudieran personarse en el proceso y formular las alegaciones que estimaren convenientes. Se acordó también tener por invocado el art. 161.2 CE, lo que, conforme dispone el art. 30 LOTC, produjo la suspensión de la vigencia y aplicación de la Ley impugnada. Por último, se ordenó publicar la incoación del recurso en el “Boletín Oficial del Estado” (publicación que tuvo lugar el 15 de febrero de 2014)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Letrado-Secretario General del Parlamento de Cantabria, en la representación que del mismo ostenta, se personó en el proceso constitucional mediante escrito presentado el día 25 de febrero de 2014, interesando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febrero de 2014 el Pleno del Tribunal acordó tener por personado al Letrado-Secretario General del Parlamento de Cantabria y concederle una prórroga de ocho días en el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Servicio Jurídico del Gobierno de Cantabria, en la representación que del mismo ostenta, se personó en el proceso constitucional mediante escrito presentado el día 28 de febrero de 2014, interesando asimismo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marzo de 2014 el Pleno del Tribunal acordó tener por personado al Letrado del Servicio Jurídico del Gobierno de Cantabria y concederle una prórroga de ocho días en el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Letrado-Secretario General del Parlamento de Cantabria, en representación de la Cámara, presentó su escrito de alegaciones el 24 de marzo de 2014, interesando la desestimación del recurso de inconstitucionalidad interpuesto por el Abogado del Estado contra la Ley del Parlamento de Cantabria 1/2013,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que la Ley es plenamente constitucional, porque ha sido aprobada al amparo de la competencia exclusiva que en materia de ordenación del territorio y del litoral, urbanismo y vivienda, ostenta la Comunidad Autónoma de Cantabria, de conformidad con el art. 24.3 EACant. Ello no menoscabaría las competencias reservadas al Estado ex art. 149.1 CE que afecten al territorio, ni ninguna otra de carácter transversal o sectorial. La prohibición del uso de una técnica especialmente agresiva para el territorio, como es la fractura hidráulica, tiene perfecta cabida dentro de la materia de ordenación territorial, que se centra en la planificación de los usos del suelo, como señala la doctrina constitucional (SSTC 77/1984, 149/1991, 36/1994, 28/1997, 149/1998 y 14/2004). El art. 1 de la Ley 1/2013 prohíbe el fracking en Cantabria, mientras que el resto del contenido de la Ley no es sino lógica consecuencia del objetivo de ordenación territorial, en el desarrollo de esa actividad. Asimismo se enmarcaría la Ley 1/2013 en la materia de urbanismo, cuya estrecha relación con la ordenación del territorio ha sido destacada constantemente por la doctrina constitucional (por todas, SSTC 37/1987 y 61/1997); la ordenación debe dar respuesta a la realidad en que la población se asienta y a sus problemas, máxime teniendo en cuenta la dispersión poblacional de Cantabria. La Ley 1/2013, que respondería a la necesidad de protección del medio ambiente y del entorno urbano, así como a la conservación del patrimonio natural y cultural, se acomoda al acervo comunitario (Carta Europea de Ordenación del Territorio, aprobada el 20 de mayo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encontraría cobertura la Ley 1/2013 en las competencias que ostenta la Comunidad Autónoma de Cantabria en materia de protección del medio ambiente y de los ecosistemas (art. 25.7 EACant), así como en materia de sanidad e higiene, promoción, prevención y restauración de la salud (art. 25.3 EACant), industria (art. 24.30 EACant) y régimen minero y energético (art. 25.8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medioambiental Cantabria tiene competencia de desarrollo de la legislación básica estatal. Tras recordar la reiterada doctrina constitucional sobre las bases, se señala que si bien el Estado ha establecido en el art. 9.5 de la Ley del sector de hidrocarburos (en la redacción de la Ley 17/2013, de 29 de octubre), como normativa básica ex art. 149.1.13 CE (ordenación general de la economía), la posibilidad de utilizar la técnica de la fractura hidráulica en la exploración, investigación y explotación de hidrocarburos, ello no convierte en inconstitucional la Ley 1/2013, que prohíbe el uso de esta técnica en Cantabria. El carácter transversal de la competencia estatal del art. 149.1.13 CE (STC 143/2012) no podría extenderse hasta afectar a cualquier acción de naturaleza económica, sino que es necesario que la medida estatal tenga una incidencia directa y significativa sobre la actividad económica general; de otro modo se produciría el vaciamiento de los títulos competenciales autonómicos, como tiene señalado la doctrina constitucional. La autorización del fracking no puede incardinarse directamente ni es consecuencia necesaria de la subordinación de la riqueza del país al interés general (art. 128.1 CE), como pretende el Abogado del Estado, ni corresponde tampoco a una técnica que engarce con la competencia estatal del art. 149.1.13 CE; debería encuadrarse en la competencia estatal en materia de régimen minero y energético (art. 149.1.25 CE), que no tiene carácter transversal. Estamos, pues, ante un supuesto de competencias concurrentes (estatales y autonómicas), que partiendo de títulos diversos y con distinto objeto jurídico, convergen sobre un mismo espacio físico, estando llamadas a cohonestarse mediante alguna técnica de acomodación o integración (STC 133/2006,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constitucional de protección del medio ambiente (art. 45.2 CE) es claro y terminante. Por otra parte, en materia de protección medioambiental el Estado tiene competencia exclusiva para aprobar la legislación básica, sin perjuicio de las facultades de las Comunidades Autónomas para establecer normas adicionales de protección (STC 60/2013, entre otras), que pueden ser más severas que las estatales, sin que ello infrinja el sistema constitucional de distribución de competencias. La prohibición del fracking en Cantabria constituye una medida de protección adicional del medio ambiente, más protectora que la regulación estatal; se conecta con la competencia de ordenación del territorio y resulta adecuada al principio de proporcionalidad conforme ha sido definido por la doctrina constitucional. Tal prohibición sería la única medida equilibrada, idónea y necesaria para preservar el medio ambiente y la salud de los ciudadanos que habitan en las zonas de sondeos mediante dicha técnica. La incidencia del uso del fracking sobre el medio ambiente es incuestionable, toda vez que esta técnica supone una contaminación en los acuíferos subterráneos, dada la inyección de productos químicos que implica. Es pues natural que, en el marco de sus competencias, la Ley del Parlamento de Cantabria 1/2013 haya establecido un régimen de protección de los ecosistemas ante una actividad que constituye un riesgo para el medio ambiente, teniendo en cuenta la extraordinaria complejidad de la geomorfología de esta Comunidad Autónoma, muy rica en cuevas (algunas de ellas declaradas patrimonio de la humanidad por la UNESCO) y en extraordinarios recursos hídricos subterráneos.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protección de la salud, se recuerda que el art. 43.2 CE ordena a los poderes públicos tutelar la salud pública a través de medidas preventivas. La Ley 1/2013 también respondería a esta finalidad, como señala su exposición de motivos, que alude al informe publicado en junio de 2011 por el Parlamento Europeo, denominado “Repercusiones de la extracción de gas y petróleo de esquisto en el medio ambiente y la salud humana”. Este informe contempla el principio de precaución y lo relaciona con los objetivos de la Directiva 2000/60 CE del Parlamento Europeo y del Consejo (Directiva marco del agua), encargada de velar por el buen estado de las aguas superficiales y subterráneas, de evitar su deterioro y de promover su recuperación en aquellos lugares en donde ya esté dañada. La Ley 1/2013 encontraría igualmente cobertura en las competencias que ostenta la Comunidad Autónoma de Cantabria en materia de sanidad e higiene, promoción, prevención y restauración de la salud (art. 25.3 EACant), toda vez que el uso de la técnica de la fractura hidráulica conlleva riesgos para la salud de las personas y animales, dado el empleo de sustancias tóxicas que requiere. Resulta llamativo —a juicio del representante del Parlamento de Cantabria— que esa toxicidad (aunque se califique como no elevada) se reconozca en el informe de la Dirección General de Política Energética y Minas que se acompaña a la demanda, al igual que le llama la atención el silencio que se guarda —en la propia demanda y en el dictamen del Consejo de Estado que a la misma se acompaña— sobre los efectos del fracking para la salud. Estos riesgos no pueden dejar indiferentes a las autoridades, estatales y autonómicas, que ejercen competencias en materia de prevención de la salud. A ello respondería justamente la prohibición del fracking por la Ley del Parlamento de Cantabria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se aduce que la Ley 1/2013 ha sido aprobada en el marco de las competencias autonómicas, sin que la modificación posterior de la legislación básica estatal en materia de hidrocarburos, en virtud de la disposición final segunda de la Ley 17/2013, de 29 de octubre, que añade un apartado 5 al art. 9 de la Ley del sector de hidrocarburos a fin de permitir el uso de la técnica de la fractura hidráulica, suponga la inconstitucionalidad sobrevenida de la Ley del Parlamento de Cantabria 1/2013. Esta respetaría el orden constitucional de distribución de competencias, conforme ha quedado expuesto. Estaríamos ante una situación de coexistencia de normativas de origen diverso como consecuencia del ejercicio de competencias concurrentes del Estado y de la Comunidad Autónoma, que convergen sobre un mismo espacio físico; ello habría de resolverse mediante técnicas de colaboración entre las Administraciones públicas implicadas que permitan la acomodación e integración de los títulos competenciales –estatales y autonómicos– en juego, impidiendo que puedan vaciarse mutuamente sus contenidos respectivos (SSTC 168/1993 y 46/2007,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Director General del Servicio Jurídico del Gobierno de Cantabria, en nombre y representación del mismo, evacuó el trámite de alegaciones conferido por escrito registrado en este Tribunal el 24 de marzo de 2014, solicitando la desestimación del recurso de inconstitucionalidad. Por otrosí interesó el levantamiento de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reproducir el contenido de la Ley del Parlamento de Cantabria 1/2013, de 15 de abril, por la que se regula la prohibición en el territorio de la Comunidad Autónoma de Cantabria del uso de la fractura hidráulica como técnica de investigación y extracción de gas no convencional, pasa el Gobierno de Cantabria a destacar los riesgos medioambientales y para la salud que comporta, a su juicio, el uso de dicha técnica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uso del fracking comporta riesgos para la salud humana y el medio ambiente por el empleo de aditivos químicos; ello no deja de reconocerse, aunque se minimicen, tanto en el informe de la Dirección General de Política Energética y Minas como en el dictamen del Consejo de Estado que acompañan a la demanda del Presidente del Gobierno. Sobre estos riesgos también vienen alertando las instituciones comunitarias (se citan, en particular, un informe del Parlamento Europeo publicado en junio de 2011, un informe de la Comisión Europea de 10 de agosto de 2012, sendas resoluciones del Parlamento Europeo publicadas el 21 de noviembre de 2012, una recomendación de la Comisión de 22 de enero de 2014 y una comunicación de la Comisión al Consejo y al Parlamento Europeos de la misma fecha). Los riesgos sanitarios y medioambientales asociados al empleo de la técnica de la fractura hidráulica para la extracción de gas no convencional han provocado que Francia, entre otros países, así como algunos Estados de los Estados Unidos de América hayan aprobado prohibiciones o moratorias en relación con el uso del fracking para extraer gas de esquisto.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en Cantabria los riesgos para la salud humana y el medio ambiente que conlleva el uso de la técnica de la fractura hidráulica presentan un carácter exponencialmente acentuado, atendidas las singularidades geológicas e hídricas de esta Comunidad Autónoma: nueve cuencas fluviales en superficie, importantes acuíferos, densa red de cavidades subterráneas, muchas de ellas con yacimientos arqueológicos y arte parietal. El representante legal del Gobierno de Cantabria los describe en detalle e ilustra con la documentación que acompaña a sus alegaciones. Añade la circunstancia de que la Comunidad Autónoma de Cantabria presenta un alto índice de dispersión geográfica de su población, lo que hace imposible guardar las distancias mínimas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recurso del Abogado del Estado y señala que éste parte de un enfoque reduccionista. El empleo de la técnica de la fractura hidráulica no sólo tiene importantes consecuencias desde las perspectivas económica y energética, sino también desde las de protección del medio ambiente y de la salud, así como de la ordenación del territorio y el urbanismo. Esto exige un enfoque transversal del problema, bajo la premisa básica de la admisibilidad de esta técnica industrial en cuanto no afecte al principio de precaución. Para el Gobierno de Cantabria, la Ley 1/2013 no vulnera la Constitución y es plenamente respetuosa con la legislación estatal sobre fracking.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Gobierno de Cantabria que, en contra de lo que se sostiene en el recurso de inconstitucionalidad, la Ley 1/2013 no cuestiona las competencias del Estado sobre régimen minero y energético (art. 149.1.25 CE) y ordenación general de la economía (art. 149.1.13 CE) para regular con carácter general la técnica de la fractura hidráulica y su sometimiento a evaluación de impacto ambiental. Lo que ocurre es que, en el marco de sus competencias en materia de medio ambiente (art. 25.7 EACant) y sanidad (art. 25.3 EACant), la Comunidad Autónoma de Cantabria ha procedido legítimamente en la ley impugnada a establecer una medida adicional de protección medioambiental y sanitaria, consistente en la prohibición de la técnica del fracking en el territorio de la Comunidad Autónoma de Cantabria; lo fundamenta en el principio de precaución, ante las dudas existentes en la actualidad sobre los riesgos que supone el empleo de esta técnica para la salud humana y el medio ambiente, como se advierte en la propia exposición de motivos de la Ley 1/2013. En este sentido —se dice— la prohibición establecida por la Ley 1/2013 tendría un contenido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seguidamente a analizar las competencias autonómicas para dictar la Ley 1/2013. Comenzando por la competencia en materia de ordenación del territorio y urbanismo (art. 24.3 EACant), recuerda la doctrina constitucional al respecto (cita las SSTC 77/1984, de 3 de julio, y 149/1998, de 2 de julio) y afirma que Cantabria ha llevado a cabo un adecuado ejercicio de esta competencia propia al prohibir mediante la Ley impugnada el uso en Cantabria de la fractura hidráulica como técnica de investigación y extracción de gas no convencional. El uso intensivo del suelo que se produce con el empleo de esta técnica industrial y su especial incidencia sobre el territorio de Cantabria (de dimensión reducida y con figuras de protección muy concentradas) incide de lleno en el ejercicio de la competencia exclusiva de la Comunidad Autónoma en la materia aludida. De hecho, la Ley 1/2013 abunda en lo ya regulado previamente por la Ley 2/2001, de 25 de junio, de ordenación territorial y régimen urbanístico del suelo de Cantabria, que no permite actividades extractivas en suelos rústicos de especial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competencia de desarrollo legislativo y ejecución en materia de protección del medio ambiente (art. 25.7 EACant), recuerda la doctrina constitucional sobre la posibilidad de que las Comunidades Autónomas dicten normas adicionales de protección medioambiental (cita las SSTC 156/1995, de 26 de octubre, y 69/2013, de 14 de marzo), para concluir que la prohibición de la técnica de la fractura hidráulica que establece la Ley de Cantabria 1/2013, con fundamento en el principio de precaución, constituye una legítima medida adicional de protección del medio ambiente; se juzga insuficiente la previsión legal estatal de que los proyectos que impliquen el empleo de dicha técnica requieran la previa evaluación de impacto ambiental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 desarrollo legislativo y ejecución en materia de sanidad (art. 25.3 EACant), tras recordar la doctrina constitucional al respecto (cita las SSTC 32/1983, de 28 de abril, y 98/2004, de 25 de mayo), afirma que los riesgos inherentes al uso de la técnica de la fractura hidráulica, por el empleo de aditivos químicos tóxicos en el líquido de fracturación, justifican desde el punto de vista sanitario su prohibición, para la que Cantabria es competente en virtud del art. 25.3 EACant. Esta decisión legislativa autonómica sería plenamente respetuosa con la legislación básica estatal en materia de sanidad (art. 149.1.16 CE), por cuanto la Ley 33/2011, de 4 de octubre, general de salud pública, incluye expresamente entre sus principios generales (art. 3) el principio de salud en todas las políticas públicas y el principio de precaución. La Ley de Cantabria 1/2013 no hace pues sino cumplir el deber que incumbe a todas las Administraciones públicas con competencia en la materia de proteger la salud de los ciudadanos, como ordena el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finalmente el Gobierno de Cantabria que la Ley 1/2013 infrinja los arts. 128 y 130.1 CE. Resalta que el principio de precaución, que incide especialmente en la protección del medio ambiente y la salud de las personas, es el principal fundamento de la prohibición del uso del fracking en Cantabria. Recuerda, además, que el principio de precaución o cautela inspira las políticas comunitarias en materia medioambiental y de salud (cita el art. 191 del Tratado de Funcionamiento de la Unión Europea y una Comunicación de la Comisión de 2 de febrero de 2000 sobre el recurso al principio de precaución, así como diversas Sentencias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por providencia de 25 de marzo de 2014, acordó incorporar a los autos los escritos de alegaciones del Parlamento y el Gobierno de Cantabria y oír al Abogado del Estado y a las representaciones procesales del Gobierno y del Parlamento de Cantabria para que, en el plazo de cinco días, expusieran lo que estimasen procedente sobre el levantamiento de la suspensión de la Ley del Parlamento de Cantabria 1/2013, de 15 de abril, solicitado por el Gobierno de Cantabria. El Abogado del Estado, mediante escrito registrado en este Tribunal el 3 de abril de 2014, interesó el mantenimiento de la suspensión de la Ley impugnada, mientras que los representantes procesales del Parlamento y del Gobierno de Cantabria, mediante escritos registrados en este Tribunal el 3 y el 4 de abril de 2014, respectivamente, solicitaron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2014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interpone recurso de inconstitucionalidad contra la Ley del Parlamento de Cantabria 1/2013, de 15 de abril, por la que se regula la prohibición en el territorio de la Comunidad Autónoma de Cantabria de la fractura hidráulica como técnica de investigación y extracción de gas no convencional. Considera que esta Ley incurre en inconstitucionalidad mediata. Entraría en insalvable contradicción con la normativa básica estatal ex arts. 149.1.13 y 149.1.25 CE, constituida por la Ley 17/2013, de 29 de octubre, para la garantía del suministro e incremento de la competencia en los sistemas eléctricos insulares y peninsulares, que ha añadido un apartado 5 al art. 9 de la Ley 34/1998, de 7 de octubre, del sector de hidrocarburos; esta autoriza el empleo de la técnica de la fractura hidráulica en las actividades de exploración, investigación o explotación de hidrocarburos no convencionales. Lo mismo ocurriría respecto al nuevo párrafo e) al grupo 2 del anexo I, del texto refundido de la Ley de impacto ambiental de proyectos, aprobado por Real Decreto Legislativo 1/2008, de 11 de enero, para someter la autorización de los proyectos que supongan el empleo de dicha técnica al requisito de una previa declaración de impacto ambiental favorable. La contradicción con la normativa básica estatal se predica del art. 1 de la Ley impugnada y de su disposición transitoria única; los arts. 2 y 3 traen causa del art. 1 y serían, por tanto, inconstitucionales por conexión. El Abogado del Estado considera asimismo vulnerados los arts. 128.1 CE y 130.1 CE, pues la prohibición que establece la Ley impugnada sería desproporcionada y podría dar lugar a la privación de recursos energéticos estratégicos para el interés general; máxime si la iniciativa de la Ley de Cantabria se extiende a otras Comunidades Autónomas, como en efecto ya viene sucediendo.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procesales del Gobierno y del Parlamento de Cantabria interesan la desestimación del recurso en su integridad, por no concurrir ninguna de las tachas de inconstitucionalidad alegadas en el mismo; argumentan la existencia de competencias autonómicas para aprobar la Ley impugnada, conforme ha quedado expuesto con detalle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fractura o fracturación hidráulica (fracking) es una técnica industrial que ya se venía empleando desde 1940 en la investigación y explotación de hidrocarburos convencionales, para aumentar su productividad. En la última década se está produciendo una notable expansión de esta técnica, ligada a la investigación y explotación de las reservas de hidrocarburos no convencionales (gas de esquisto y metano del lecho de carbón), de forma combinada con la técnica de la perforación horizontal. La fractura hidráulica consiste en la inyección a alta presión de agua con arena y aditivos químicos en las fracturas existentes en el sustrato rocoso que encierra el gas, dotando así de gran permeabilidad a la roca madre, lo que facilita su extracción.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técnica de fractura hidráulica ha suscitado un importante debate técnico y social por el riesgo medioambiental que se entiende asociado a la misma (incremento de contaminantes clásicos en el aire y empleo de importantes cantidades de agua, con riesgo de contaminación de acuíferos por el empleo de aditivos químicos). Frente al riesgo medioambiental, se aduce que el empleo de la técnica de la fractura hidráulica presenta la ventaja de la paulatina sustitución del carbón y el petróleo por gas; esto podría contribuir a reducir las emisiones de gases de efecto invernadero en función de su ciclo de vida, además de poder utilizarse para la producción de energía base y para producir una reserva de energía fiable para distintas fuentes de energía como la eólica o la solar. A la vez se haría posible el autoabastecimiento o, al menos, la reducción de la dependencia energética, especialmente acusada en España. Se añade a lo anterior que la eventual explotación de recursos significativos de hidrocarburos no convencionales en nuestro subsuelo podría comportar importantes beneficios para la economía nacional, ligados a la seguridad de suministro y al crecimiento económico asociado a las inversiones en infraestructuras y la creación de empleo, así como una repercusión favorable en la balanza de pagos y en los ingresos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ventajas e inconvenientes de la fractura hidráulica como técnica de exploración y explotación de hidrocarburos no convencionales han dado lugar a un amplio debate no sólo técnico, sino también social, a nivel nacional e internacional, como se refleja en la exposición de motivos de la Ley impugnada. No corresponde a este Tribunal tomar postura sobre tema de tan debatido alcance, sino únicamente dictaminar si la Ley impugnada ha incurrido o no en inconstitucionalidad, por extralimitación —alegada por el Gobierno— de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cabe señalar que, como destacan el Abogado del Estado y los representantes procesales del Gobierno y el Parlamento de Cantabria, las instituciones comunitarias se han pronunciado al respecto, si bien reconociendo la competencia de los Estados miembros para decidir acerca del uso o no de la técnica de la fractura hidráulica y advirtiendo sobre la importancia de garantizar la protección del medio ambiente. Así, la Dirección General de Medio Ambiente de la Comisión Europea publicó el 10 de agosto de 2012 un informe, relativo a la identificación de posibles riesgos ambientales y para la salud humana derivados de las operaciones de extracción de hidrocarburos mediante fractura hidráulica en Europa, y el Parlamento Europeo ha aprobado dos resoluciones relativas a los recursos de hidrocarburos no convencionales denominadas “Las repercusiones medioambientales de la extracción de gas y petróleo de esquisto [2011/2308(INI)]” y “Los aspectos industriales, energéticos y otros del gas y del petróleo de esquisto [2011/2309(INI)]”. En todos estos documentos se pone de manifiesto que el desarrollo del gas de esquisto es hoy controvertido en la Unión Europea, sin que existan datos terminantes sobre sus eventuales riesgos para la salud y el medio ambiente. Sin perjuicio de la prerrogativa exclusiva de los Estados miembros de explotar sus recursos energéticos, cualquier explotación de combustibles fósiles no convencionales debería garantizar unas condiciones justas y equitativas en toda la Unión. Posteriormente, la Comisión Europea adoptó el 22 de enero de 2014 una “Recomendación relativa a unos principios mínimos para la exploración y producción de hidrocarburos (como el gas de esquisto) utilizando la fracturación hidráulica de alto volumen (2014/70/UE)”; su finalidad se cifra en garantizar una protección adecuada del medio ambiente y el clima, el control de los riesgos sanitarios y ambientales y el aumento de la transparencia para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 teniendo en cuenta el principio de precaución, como resulta obviamente ineludible, no existe ninguna norma comunitaria que prohíba la explotación del gas no convencional mediante la técnica del fracking. La Unión Europea reconoce la competencia de los Estados miembros para decidir acerca del empleo de dicha técnica, advierte sobre la importancia de garantizar la protección del medio ambiente en su empleo y recomienda la adopción de normas que garanticen la igualdad de condiciones para las empresas del sector, aumenten la confianza de los inversores y de los ciudadanos y mejoren el funcionamiento del mercado único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 demanda se deduce con claridad que nos encontramos ante un recurso de inconstitucionalidad de contenido esencialmente competencial; la aducida vulneración de los arts. 128.1 y 130.1 CE tiene un carácter accesorio y de refuerzo de la alegación de invasión competencial. Toda vez que el Abogado del Estado alega que la Ley impugnada incurre en insalvable contradicción con la legislación estatal básica de contraste relativa a la técnica de la fractura hidráulica, resulta necesario en primer lugar dilucidar el encuadramiento de la cuestión controvertida, a efectos de identificar los títulos competenciales en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que la controversia se encuadra en el ámbito material de la energía, no obstante la incidencia que los recursos mineros y gasísticos, el régimen jurídico de los hidrocarburos líquidos y sólidos y su explotación tiene sobre otras materias; en especial la protección del medio ambiente. El título competencial prevalente es, por tanto, el relativo a la energía, en tanto que la fractura hidráulica es una técnica de investigación, exploración y explotación de gas no convencional. En dicha materia el Estado ostenta competencia exclusiva para dictar las “bases de régimen minero y energético” (art. 149.1.25 CE). A su vez, todas las Comunidades Autónomas tienen atribuidas por sus respectivos Estatutos de Autonomía competencias de desarrollo legislativo y ejecución en esta materia. Así sucede en el caso de la Comunidad Autónoma de Cantabria, cuyo Estatuto le atribuye “el desarrollo legislativo y la ejecución” en materia de “régimen minero y energético”, “en el marco de la legislación básica del Estado y en los términos que la misma establezca” [art. 25.8 del Estatuto de Autonomía para Cantabria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regular el uso de la técnica de la fractura hidráulica en la investigación, exploración y extracción de hidrocarburos no convencionales el Estado invoca en la Ley 17/2013, de 29 de octubre, la garantía del suministro e incremento de la competencia en los sistemas eléctricos insulares y peninsulares (disposición final cuarta) y los títulos competenciales de los arts. 149.1.25 CE (bases de régimen minero y energético) y 149.1.13 CE (bases y coordinación de la planificación general de la actividad económica). Es oportuno pues traer a colación la doctrina sentada por este Tribunal sobre el alcance de estos títulos, en supuestos relativos al sector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STC 197/1996, de 28 de noviembre, pueden extraerse los siguientes criterios, reiterados en la SSTC 223/2000, de 21 de septiembre, FJ 5, 135/2012, de 19 de junio, FJ 2; y 8/2013,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es cierto que este Tribunal ha fijado como criterio general que en los supuestos de concurrencia de títulos competenciales debe prevalecer la regla competencial específica sobre la más genérica, ha precisado también que este criterio no puede tener un carácter absoluto. Partiendo de ello, ha advertido que “no podría afirmarse con carácter general, y menos aún absoluto, que en un sector tan importante para el desarrollo de la actividad económica en general como el del petróleo [y mutatis mutandis el gasístico]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[o gasístico]—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ha precisado, en este sentido,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[o gasístico], no sólo las genéricas competencias relativas a las bases y coordinación de la planificación general de la actividad económica, sino también las más específicas de ordenación del sector energético, referentes a las bases del régimen del mismo”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debe tenerse presente que según esa misma doctrina no son “equivalentes o intercambiables el título genérico relativo a planificación económica y el específico referente a la ordenación de un sector aun en el supuesto en que ambos pertenezcan a un mismo titular”, puesto que las facultades de actuación conferidas al Estado por el título competencial genérico y el específico no tienen por qué coincidir. “Cuando se trata de reconocer o negar carácter básico a un concreto precepto legal, será preciso determinar en cada caso si éste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 [STC 197/1996,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cabe pues concluir que “corresponde al Estado la competencia para regular la ordenación del sector energético, y dentro de éste el subsector gasístico, mediante la aprobación de la legislación básica; y a las Comunidades Autónomas corresponden las competencias de desarrollo normativo y ejecutiva, respetando las bases establecidas por el Estado” (SSTC 135/2012, FJ 2, y 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este encuadre competencial se desprende que la cuestión central para decidir la presente controversia es determinar si el régimen jurídico de la técnica de la fractura hidráulica en la investigación y extracción de hidrocarburos no convencionales establecido por las disposiciones finales segunda y tercera de la Ley 17/2013, de 29 de octubre, para la garantía del suministro e incremento de la competencia en los sistemas eléctricos insulares y peninsulares, es formal y materialmente básico conforme a nuestra doctrina. Si lo fuera, constituiría un ejercicio legítimo de la competencia estatal ex arts. 149.1.13 y 149.1.25 CE, lo que supondría que la Ley autonómica impugnada solo será constitucional si resulta compatible con dicha legislación básica estatal. En efecto, el presente recurso de inconstitucionalidad se fundamenta, esencialmente, en la inconstitucionalidad mediata en que incurriría la Ley impugnada en su integridad, al entrar en contradicción insalvable con la normativa básica estatal, según sostiene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tenerse en cuenta la reiterada doctrina de este Tribunal sobre la inconstitucionalidad de carácter mediato o indirecto (SSTC 166/2002, de 18 de septiembre, FJ 3; 126/2009, de 29 de junio, FJ 2; 113/2010, de 24 de noviembre, FJ 2; 18/2011, de 3 marzo, FJ 17, 136/2012, de 19 de junio, FJ 2; 159/2012, de 17 de septiembre, FJ 3; y 204/2013, de 5 de diciembre, FJ 4, entre otras). Para que dicha infracción constitucional exista es necesaria la concurrencia de dos circunstancias: que la norma estatal infringida por la Ley autonómica sea, en el doble sentido material y formal, una norma básica, dictada legítimamente al amparo del correspondiente título competencial que la Constitución haya reservado al Estado;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ha quedado expuesto, la legislación básica estatal pertinente al objeto de este proceso constitucional es la Ley 17/2013, de 29 de octubre, para la garantía del suministro e incremento de la competencia en los sistemas eléctricos insulares y peninsulares; esta, atendiendo a las exigencias del principio de precaución, ha añadido (disposición final segunda) un apartado 5 al art. 9 de la Ley del sector de hidrocarburos y asimismo (disposición final tercera) un párrafo e) al grupo 2 del anexo I del texto refundido de la Ley de evaluación de impacto ambiental de proyectos, aprobado por Real Decreto Legislativo 1/2008,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que la Ley 17/2013, de 29 de octubre, sea posterior a la Ley impugnada no obsta en modo alguno a que constituya el parámetro de constitucionalidad aplicable,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analizar el contenido de la Ley 17/2013, en cuanto afecta al régimen jurídico de la fractura hidráulica, para dilucidar si se trata de legislación básica, para seguidamente examinar si la Ley impugnada incurre o no en inconstitucionalidad mediata por contradecir de manera insalvable esa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amparo de los títulos competenciales de los arts. 149.1.13 CE (bases y coordinación de la planificación general de la actividad económica) y 149.1.25 CE (bases de régimen minero y energético), la Ley 17/2013, de 29 de octubre, pretende como uno de sus objetivos fundamentales, tal como expresa en su exposición de motivos, fomentar la exploración y explotación de hidrocarburos no convencionales, dado que “estos recursos despiertan un notable interés por su contribución al autoabastecimiento energético de los países que los explotan y por el desarrollo económico que implican”, si bien “su explotación preocupa a la sociedad por su posible impacto ambiental”. Por ello “con el objetivo de clarificar aspectos jurídicos relacionados con técnicas de exploración y producción de hidrocarburos y de garantizar la unidad de criterio en todo el territorio español … se hace explícita la inclusión en el ámbito objetivo de la Ley 34/1998, de 7 de octubre, de determinadas técnicas habituales en la industria extractiva reconociéndose su carácter básico, en concreto, las técnicas de fracturación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disposición final segunda de la Ley 17/2013 añade un apartado 5 al art. 9 de la Ley del sector de hidrocarburos, en cuya virtud se establece que en el desarrollo de los trabajos de exploración, investigación y explotación de hidrocarburos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aquéllos otros métodos aéreos, marinos o terrestres que resulten necesarios para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la exposición de motivos de la Ley 17/2013, en línea con las exigencias derivadas del principio de precaución, que “con el objeto de evaluar los impactos sobre el medio ambiente de los proyectos que requieren la utilización de técnicas de fracturación hidráulica, se incluye la obligación de someterlos al procedimiento previsto en la Sección 1ª del Capítulo II del texto refundido de la Ley de Evaluación de Impacto Ambiental de proyectos, aprobado por Real Decreto Legislativo 1/2008, de 11 de enero. Por tanto, para la autorización de este tipo de proyectos se exigirá una previa declaración de impacto ambiental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 la Ley 17/2013 añade en consecuencia un nuevo párrafo e) al grupo 2 del anexo I del texto refundido de la Ley de evaluación de impacto ambiental de proyectos, de suerte que será exigible la previa declaración de impacto ambiental favorable para autorizar los “proyectos consistentes en la realización de perforaciones para la exploración, investigación o explotación de hidrocarburos que requieran la utilización de técnicas de fracturación hidráulica”. En el mismo sentido se pronuncia el apartado d) del grupo 2 del anexo I, de la Ley 21/2013, de 9 de diciembre, de evaluación ambiental, en relación con lo dispuesto en el art. 7.1 de la misma, si bien debe tenerse en cuenta que estas previsiones de la Ley 21/2013 no entrarán en vigor, conforme a su disposición final undécima, sino cuando las Comunidades Autónomas aprueben su normativa de adaptación a dicha ley y en todo caso en el plazo de un año desde la entrada en vigor de la ley, es decir, el 12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cabe duda de que la normativa estatal reseñada es básica en sentido formal, pues se aprueba mediante una ley (Ley 17/2013, de 29 de octubre), que expresamente le atribuye tal carácter, en su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dimensión material conviene resaltar, en primer lugar, que los representantes procesales del Gobierno y del Parlamento de Cantabria no cuestionan la competencia del Estado para legislar con carácter básico sobre la técnica de la fractura hidráulica para la exploración y explotación de hidrocarburos no convencionales, si bien consideran que ello no convierte a la Ley impugnada en inconstitucional, pues entienden que no existe la extralimitación competencial que denuncia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noción material de las bases, su delimitación por este Tribunal tiene como finalidad esencial procurar que la definición de lo básico no quede en cada caso a la libre disposición del legislador estatal, “pues ello permitiría dejar sin contenido las competencias autonómicas” (STC 80/1988, de 28 de abril, FJ 5). Cabe recordar que lo que ha de considerarse como bases o legislación básica es “el común denominador normativo necesario para asegurar la unidad fundamental prevista por las normas del bloque de la constitucionalidad que establecen la distribución de competencias” (STC 48/1988, de 22 de marzo, FJ 3). Esto es, un marco normativo unitario, de aplicación a todo el territorio nacional (STC 147/1991, de 4 de julio, FJ 4), dirigido a asegurar los intereses generales y dotado de estabilidad, ya que con las bases se atiende a aspectos más estructurales que coyunturales (STC 1/1982, de 28 de enero, FJ 1); a partir de él podrá “cada Comunidad, en defensa de su propio interés, introducir las peculiaridades que estime convenientes dentro del marco competencial que en la materia correspondiente le asigne su Estatuto” (STC 49/1988, de 22 de marzo,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acuerdo con la doctrina constitucional anteriormente reseñada, “corresponde al Estado la competencia para regular la ordenación del sector energético, y dentro de éste el subsector gasístico, mediante la aprobación de la legislación básica; y a las Comunidades Autónomas corresponden las competencias de desarrollo normativo y ejecutiva, respetando las bases establecidas por el Estado” (SSTC 135/2012, FJ 2 y 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esta consolidada doctrina cabe señalar respecto al apartado 5 del art. 9 de la Ley del sector de hidrocarburos, añadido por la citada Ley 17/2013, en cuya virtud se autoriza la aplicación de la técnica de la fractura hidráulica en el desarrollo de los trabajos de exploración, investigación y explotación de hidrocarburos no convencionales, “con el objetivo de clarificar aspectos jurídicos relacionados con técnicas de exploración y producción de hidrocarburos y de garantizar la unidad de criterio en todo el territorio español” (según reza la propia exposición de motivos de la Ley 17/2013), que este precepto ha de considerarse materialmente básico ex art. 149.1.13 y 25 CE. Constituye un marco o denominador común de necesaria vigencia en el territorio nacional, referido al empleo de una técnica habitual en la industria para la investigación y extracción de gas de esquisto o no convencional. La fijación por el Estado de unos criterios uniformes en cuanto a las técnicas que pueden ser utilizadas en la exploración, investigación y explotación de hidrocarburos constituye una norma básica, con arreglo al art. 149.1.13 y 25 CE; se trata de evitar los posibles desequilibrios o desigualdades en el conjunto del sistema a los que podría conducir la fijación de criterios unilaterales por las Comunidades Autónomas que supongan la inclusión o exclusión de determinadas técnicas habituales en la industria para la investigación y extracción de hidrocarburos. Por otra parte, el interés que lleva consigo el aprovechamiento de hidrocarburos no convencionales por su contribución al abastecimiento energético, muy especialmente en países de acusada y crónica dependencia energética, como es notoriamente el caso de España, justifica también el carácter básico de la autorización de la fractura hidráulica, por las posibilidades que ofrece esta técnica de mejorar la productividad de las explotaciones de los yacimientos de gas no convencional. No puede olvidarse que la garantía del suministro energético tiene inequívocamente carácter básico (STC 18/2011, de 3 de marzo, FJ 8, para el sector eléctrico, afirmación trasladable mutatis mutandis al sector gasístico).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técnica de la fractura hidráulica para la exploración, investigación y explotación de hidrocarburos no convencionales que lleva a cabo la citada Ley 17/2013 mediante la adición del apartado 5 al art. 9 de la Ley del sector de hidrocarburos, resulta pues justificada constitucionalmente, tanto por resultar necesaria para preservar lo básico en materia energética (art. 149.1.25 CE), como también por su incidencia para el desarrollo de la actividad económica del país y, por tanto, para la ordenación general de la economía (art. 149.1.13 CE). En consecuencia, las Comunidades Autónomas pueden asumir las competencias de desarrollo normativo y ejecución, pero respetando siempre las bases establecidas por el Estado en el referido art. 9.5 de la Ley del sector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vimos, la disposición final tercera de la Ley 17/2013, que modifica el texto refundido de la Ley de evaluación de impacto ambiental de proyectos aprobado por Real Decreto Legislativo 1/2008, añadiendo un nuevo párrafo e) al grupo 2 del anexo I del citado texto refundido, de suerte que, en relación con lo dispuesto en el art. 3.1 del mismo texto refundido, será exigible la previa declaración de impacto ambiental favorable para autorizar los “proyectos consistentes en la realización de perforaciones para la exploración, investigación o explotación de hidrocarburos que requieran la utilización de técnicas de fracturación hidráulica”. La condición de básico en sentido material de este precepto no puede ampararse en los títulos competenciales estatales ex art. 149.1.13 CE y art. 149.1.25 CE, sino en la competencia exclusiva del Estado para dictar la legislación básica materia de protección del medio ambiente, sin perjuicio de las facultades de las Comunidades Autónomas para establecer normas adicionales de protección (art. 149.1.23 CE). La finalidad de la exigencia legal de esa previa declaración de impacto ambiental favorable para autorizar los proyectos que requieran la utilización de la técnica de la fractura hidráulica tiene un neto contenido de protección medioambiental. No en vano este precepto se reproduce en el mismo sentido en el apartado d) del grupo 2 del anexo I, de la Ley 21/2013, de 9 de diciembre, de evaluación ambiental, en relación con lo dispuesto en el art. 7.1 de la misma; la disposición final octava, apartado 1, de esta Ley proclama que tales preceptos se dictan al amparo de la competencia exclusiva del Estado en materia de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de protección del medio ambiente el Estado tiene competencia exclusiva para dictar la legislación básica, sin perjuicio de las facultades de las Comunidades Autónomas para establecer normas adicionales de protección (art. 149.1.23 CE); por su parte, el Estatuto de Autonomía para Cantabria (EACant), en consonancia con lo dispuesto en el art. 149.1.23 CE, atribuye a esta Comunidad Autónoma la competencia de desarrollo y ejecución de la legislación básica del Estado, en los términos que la misma establezca (art. 25.7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doctrina de este Tribunal sobre la delimitación del alcance funcional de la competencia estatal ex art. 149.1.23 CE, es claro que lo básico, como propio de la competencia estatal en la materia de medio ambiente, de carácter transversal, cumple una función de ordenación mediante mínimos ; habrían de respetarse en todo caso, pero que deben permitir que las Comunidades Autónomas con competencias en la materia establezcan niveles de protección más altos (SSTC 170/1989, de 19 de octubre, FJ 2; 102/1995, de 26 de junio, FFJJ 8 y 9; 33/2005, de 17 de febrero, FJ 6; y 69/2013, de 14 de marzo,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sentado que la regulación de la técnica de la fractura hidráulica para la exploración, investigación y explotación de hidrocarburos no convencionales, que lleva a cabo la citada Ley 17/2013, de 29 de octubre, es —conforme a la consolidada doctrina de este Tribunal— formal y materialmente básica, es claro que la Ley autonómica impugnada sería inconstitucional si resultase contradictoria con aquella normativa básica de un modo insalvable (por todas, STC 4/2013,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Parlamento de Cantabria 1/2013, de 15 de abril, que consta de tres artículos, una disposición transitoria y una disposición final, tiene por objeto prohibir en todo el territorio de la Comunidad Autónoma de Cantabria el uso de la técnica denominada fractura hidráulica o fracking, utilizada para la investigación y extracción de gas de esquisto o no convencional, por medio de la inyección de agua con arena y aditivos químicos en las fracturas existentes en el sustrato rocoso que encierra el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la Ley impugnada se señala que se dicta al amparo de las competencias de la Comunidad Autónoma de Cantabria “recogidas en el Estatuto de Autonomía en materia de ordenación del territorio y del litoral, urbanismo y vivienda; protección del medio ambiente y de los ecosistemas; sanidad e higiene, promoción, prevención y restauración de la salud; industria; y régimen minero y energético”. Así lo afirman también en sus escritos de alegaciones los representantes procesales del Gobierno y del Parlamento de Cantabria, si bien consideran que la Ley 1/2013 se encontraría amparada, de manera fundamental, por las competencias autonómicas en materia de ordenación del territorio y urbanismo (art. 24.3 EACant), protección del medio ambiente (art. 25.7 EACant) y sanidad (art. 25.3 EACant). Por su parte, el Abogado del Estado entiende que el título competencial prevalente sobre el que se apoya el legislador autonómico es el medioambiental (art. 25.7 EACant), puesto que la prohibición de la fractura hidráulica se ampara en una justificación de protección del medio ambiente, como se desprende de la exposición de motivos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en efecto, que en el preámbulo de la Ley 1/2013 se razona que la prohibición de la técnica de la fractura hidráulica que esta Ley establece responde a un “principio de precaución”, por cuanto dicha técnica “plantea en la actualidad interrogantes tanto desde el punto de vista de la salud como desde la perspectiva de la protección medioambiental, fundamentalmente por la posibilidad de que, con la utilización de esta técnica, pueda producirse contaminación en los acuíferos subterráneos dada la inyección de productos tóxicos y contaminantes, que resultan necesarios para la utilización de esta técnica”, “máxime en ámbitos territoriales con las características geológicas de Cantabria”, todo lo cual genera “preocupación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1/2013 prohíbe en consecuencia el uso de la técnica de la fractura hidráulica en todo el territorio de la Comunidad Autónoma de Cantabria (art. 1). Para asegurar el cumplimiento de esta prohibición ordena a las autoridades y funcionarios públicos de la Administración de la Comunidad Autónoma, así como de las Administraciones Locales de Cantabria, que adopten, dentro de sus respectivas competencias, las medidas oportunas para la paralización de las actividades que se realizaran contraviniendo lo dispuesto en ella; a la vez insta a la reposición de la situación alterada a su estado originario (art. 2), y considera el empleo de la técnica del fracking como infracción urbanística (art. 3). Dicho de otro modo, las previsiones de los arts. 2 y 3 de la Ley 1/2013 tienen un carácter instrumental de la prohibición absoluta e incondicionada del empleo de la fractura hidráulica como técnica de investigación y extracción del gas no convencional, establecida en el art. 1. Por último, la disposición transitoria única de la Ley 1/2013 establece la aplicación de esta ley a los permisos y cualquier otro título habilitante de la actividad prohibida, tanto a los ya concedidos o en tramitación, como a las solicitudes que se formulen a partir de su entrada en vigor, que se produjo al día siguiente de su publicación en el “Boletín Oficial de Cantabria” (disposición final única), esto es, el 26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objetivo y finalidad, según resulta de su exposición de motivos y se desprende de su articulado, podemos concluir que la Ley impugnada, aunque invoca diversos títulos competenciales, entre ellos el referido al “régimen minero y energético” (materia en la que la Comunidad Autónoma de Cantabria ostenta las competencias de desarrollo legislativo de las bases estatales y de ejecución, conforme al art. 25.8 EACant), pretende ante todo ampararse en la competencia relativa a la protección del medio ambiente; esta incluye la protección de la salud, pues, como este Tribunal ha tenido ocasión de señalar, la protección medioambiental (que constituye una obligación para todos los poderes públicos, conforme al art. 45 CE) está íntimamente unida a la protección de la salud de las personas (que constituye igualmente un mandato para todos los poderes públicos ex art. 43 CE), “pues como se ha dicho en la STC 64/1982 (FJ 1), la ‘calidad de vida’ que cita el art. 45 CE y uno de cuyos elementos es la obtención de un medio ambiente adecuado para promoverla ‘está proclamada en el preámbulo de la Constitución y recogida en algún otro artículo, como el 129.1’” (STC 329/1993, de 12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protección medioambiental corresponde a la Comunidad Autónoma de Cantabria la competencia de desarrollo y ejecución de la legislación básica del Estado ex art. 149.1.23 CE, en los términos que la misma establezca (art. 25.7 EACant), lo que significa, como ya se indicó, que la Comunidad Autónoma puede establecer normas adicionales de protección, conforme a la consolidada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finalidad primordial de la Ley del Parlamento de Cantabria 1/2013 es la protección medioambiental, como se ha visto, es lo cierto que también fundamenta la prohibición de la técnica de la fractura hidráulica en los riesgos para la salud de las personas que, junto a los riesgos para el medio ambiente, se presumen asociados a esta técnica de investigación y explotación de hidrocarburos. Por lo que toca a la protección de la salud, a la que todos los poderes públicos quedan obligados (art. 43.2 CE) y sin perjuicio de su conexión, ya señalada, con la protección del medio ambiente (art. 45 CE), conviene recordar que en materia de protección de la salud corresponde al Estado el establecimiento de la legislación básica (art. 149.1.16 CE), mientras que a la Comunidad Autónoma de Cantabria le corresponden las competencias que le atribuye su Estatuto, con arreglo a lo previsto en el art. 148.1.21 CE, esto es, el desarrollo legislativo y la ejecución, en el marco de la legislación básica del Estado y en los términos que la misma establezca (art. 25.3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debemos examinar las tachas de inconstitucionalidad que la Abogacía del Estado dirige frente a los concretos preceptos de la Ley del Parlamento de Cantabria 1/2013,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prohíbe en todo el territorio de la Comunidad Autónoma de Cantabria el uso de la fractura hidráulica o fracking como técnica susceptible de ser utilizada para la investigación y extracción de gas de esquisto o no convencional, prohibición que se hace efectiva desde la entrada en vigor de la publicación de la Ley 1/2013 en el “Boletín Oficial de Cantabria”, según establece su disposición final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prohibición absoluta e incondicionada de la técnica de la fractura hidráulica en todo el territorio de la Comunidad Autónoma de Cantabria contradice de manera radical e insalvable lo dispuesto en el apartado 5 del art. 9 de la Ley del sector de hidrocarburos, añadido por la citada Ley 17/2013, en cuya virtud se autoriza la aplicación de la técnica de la fractura hidráulica en el desarrollo de los trabajos de exploración, investigación y explotación de hidrocarburos no convencionales, precepto formal y materialmente básico ex art. 149.1.13 y 25 CE. Conforme ya quedó señalado, constituye un marco o denominador común de necesaria vigencia en el territorio nacional, referido al empleo de una técnica habitual en la industria para la investigación y extracción de gas de esquisto o no convencional. El legislador autonómico no se limita pues a establecer las peculiaridades que estime convenientes dentro del marco competencial que en la materia correspondiente le asigne su Estatuto, siempre “respetando las bases establecidas por el Estado” (SSTC 135/2012, FJ 2 y 8/2013, FJ 3); vulnera la competencia estatal al entrar en conflicto con la eficacia de la legislación básica que se dicta al amparo de la misma en el territorio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impuesta por el art. 1 de la Ley impugnada no puede considerarse como una norma adicional de protección en materia medioambiental, conforme a la doctrina constitucional al respecto (por todas, SSTC 170/1989, FJ 2; 102/1995, FFJJ 8 y 9; 33/2005, FJ 6; y 69/2013, FJ 1), dictada por la Comunidad Autónoma de Cantabria al amparo de su competencia de desarrollo y ejecución de la legislación básica del Estado, en los términos que la misma establezca (art. 25.7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la legislación básica estatal no se ha limitado a regular con carácter básico ex art. 149.1.13 y 25 CE la autorización del uso de la fractura hidráulica o fracking como técnica de exploración, investigación y explotación de hidrocarburos no convencionales; también, en consonancia con las recomendaciones formuladas en este sentido por la Unión Europea en los instrumentos anteriormente mencionados, ha intentado dar respuesta a las preocupaciones medioambientales que suscita el empleo de esta técnica industrial. Al efecto ha establecido con carácter básico (al amparo de la competencia exclusiva del Estado en materia de protección del medio ambiente ex art. 149.1.23 CE, como antes hemos tenido ocasión de precisar) la exigencia de una previa declaración de impacto ambiental favorable para autorizar los proyectos que requieran la utilización de la técnica de la fractura hidráulica [nuevo párrafo e) del grupo 2 del anexo I del texto refundido de la Ley de evaluación de impacto ambiental de proyectos aprobado por Real Decreto Legislativo 1/2008, añadido por la disposición adicional tercera de la Ley 17/2013, en relación con lo dispuesto en el art. 3.1 del mismo texto refundido; y en el mismo sentido el apartado d) del grupo 2 del anexo I, de la Ley 21/2013, de 9 de diciembre, de evaluación ambiental, en relación con lo dispuesto en el art. 7.1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previa declaración de impacto ambiental favorable para autorizar los proyectos que requieran la utilización de la técnica del fracking en la exploración, investigación y explotación de hidrocarburos no convencionales tiene un evidente contenido de protección medioambiental. Como este Tribunal tuvo ocasión de señalar en su STC 13/1998, de 22 de enero, con referencia a la normativa comunitaria a la sazón vigente, la “evaluación de impacto ambiental que, al margen de algunos precedentes impropios, constituye un instrumento de nuevo cuño, asimilado entre nosotros desde el Derecho comunitario” (STC 13/1998, FJ 3),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 La legislación ofrece a los poderes públicos, de esta forma, un instrumento para cumplir su deber de cohonestar el desarrollo económico con la protección del medio ambiente (STC 64/1982, FJ 2)” (STC 13/1998,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normativa básica estatal, los proyectos que impliquen la utilización de la técnica de la fractura hidráulica quedan así sujetos al procedimiento de evaluación de impacto ambiental legalmente previsto, que supone un preceptivo trámite de información pública, consultas a las Administraciones públicas afectadas y a personas interesadas sobre el proyecto y el estudio de impacto ambiental presentado (que ha de comprender las medidas adecuadas para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 En el marco de este procedimiento deberá quedar garantizada la máxima protección del medio ambiente y de los recursos naturales, sin que pueda autorizarse ningún proyecto que no haya obtenido la previa declaración de impacto ambiental favorable. De este modo la Administración que resulte competente en cada caso para autorizar los proyectos que impliquen la utilización de la técnica de la fractura hidráulica, ya sea el Estado o la Comunidad Autónoma, deberá llevar a cabo de forma previa la correspondiente evaluación de impacto ambiental de cada proyecto, en la que habrá de hacerse efectivo el principio de precaución, de suerte que, como es obvio, se denegará la autorización del proyecto que suponga el empleo de la técnica del fracking si el resultado de la evaluación de impacto ambiental del mismo es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afirmó en la citada STC 64/1982, de 4 de noviembre, la “necesidad de compaginar en la forma que en cada caso decida el legislador competente la protección de ambos bienes constitucionales: el medio ambiente [art. 45 CE] y el desarrollo económico [art. 130.1 CE]” (STC 64/1982, FJ 2); asimismo, que el art. 128.1 CE “supone que no pueden substraerse a la riqueza del país recursos económicos que el Estado considera de interés general, aduciendo otras finalidades como la protección del medio ambiente. Se trata de nuevo de armonizar la protección del medio ambiente con la explotación de los recursos económicos. Ello supone que, si bien la imposición de una carga adicional para la protección del medio ambiente no es en sí contraria a la Constitución ni al Estatuto, sí lo es la prohibición con carácter general de las actividades extractivas … de mayor importancia económica … Cuestión distinta es que puedan prohibir la actividad minera en casos concretos, siempre que no exista un interés prioritario, pero el carácter general con la excepción citada, que prevé … la Ley impugnada, debe tacharse de inconstitucional … por substraer a la riqueza nacional posibles recursos mineros” (STC 64/1982, FJ 6). Esta doctrina se reitera, entre otras, en las SSTC 170/1989, de 19 de octubre, FJ 7, y 102/1995, de 26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absoluta e incondicionada de una determinada técnica de investigación y explotación de hidrocarburos no puede decidirse por una Comunidad Autónoma. De la doctrina constitucional se infiere sin dificultad que, con la finalidad de protección del medio ambiente, la Comunidad Autónoma puede imponer requisitos y cargas para el otorgamiento de autorizaciones y concesiones no previstos por la legislación estatal, pero sin alterar el ordenamiento básico en materia de régimen minero y energético. La prohibición de la técnica del fracking que establece el art. 1 de la Ley autonómica impugnada vulnera la competencia estatal ex art. 149.1.13 y 25 CE, al excluir la eficacia en el territorio de Cantabria de la legislación básica que se dicta al amparo de los referidos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fundamentarse la prohibición del fracking en el territorio de Cantabria en las competencias asumidas estatutariamente por esta Comunidad Autónoma en materia de sanidad. La competencia exclusiva del Estado, ex art. 149.1.13 y 25 CE, para regular la técnica de la fractura hidráulica en la exploración, investigación y explotación de hidrocarburos no convencionales, no puede resultar excluida por la competencia de desarrollo legislativo de la legislación básica en materia de protección de la salud que corresponde a la Comunidad Autónoma de Cantabria (art. 25.3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ante esta radical e insalvable contradicción entre la normativa básica estatal y el precepto autonómico impugnado, hemos de declarar que el art. 1 de la Ley del Parlamento de Cantabria 1/2013 es inconstitucional y nulo, por invadir la competencia exclusiva del Estado para establecer la legislación básica en materia de régimen minero y energético (art. 149.1.25 CE), así como en materia de ordenación general de la economía (art. 149.1.13 CE) y de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misma conclusión cabe llegar en cuanto a la impugnación de la disposición transitoria única de la Ley del Parlamento de Cantabria 1/2013, que determina que lo establecido en esta Ley será de aplicación a los permisos y cualquier otro título habilitante de la actividad prohibida por el art. 1, tanto a los ya concedidos o en tramitación como a las solicitudes que se formulen a partir de su entrada en vigor, sin especificar si se limita a los permisos y títulos habilitantes expedidos por la Comunidad Autónoma de Cantabria o si se extiende a cualesquiera otros que hubiera podido expedir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Estado ejercer las facultades de planificación en materia de hidrocarburos [art. 3.1 a) de la Ley del sector de hidrocarburos] y establecer la regulación básica correspondiente a las actividades relativas a su exploración, investigación y explotación [arts. 1.2 a) y 3.1 b) de la misma Ley], así como la competencia para otorgar las autorizaciones de exploración y los permisos de investigación cuando afecten a un ámbito territorial superior al de una Comunidad Autónoma y en todo caso para otorgar las concesiones de explotación de hidrocarburos [art. 3.2 a), siempre de la Ley del sector de hidrocarburos]. Puede pues concluirse que las previsiones de la disposición transitoria única de la Ley del Parlamento de Cantabria 1/2013, que aplica la prohibición de la técnica del fracking contenida en el art. 1 de la Ley a los permisos y a cualquier otro título habilitante de esta actividad en el territorio de la Comunidad Autónoma de Cantabria, incurre en la misma extralimitación competencial que el precitado art. 1 y resulta por ello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previsiones de los arts. 2 y 3 de la Ley del Parlamento de Cantabria 1/2013 tienen, como ya se dijo, un carácter instrumental de la prohibición del empleo de la fractura hidráulica como técnica de investigación y extracción del gas no convencional, establecida en el art. 1. Estos preceptos, que carecen de operatividad una vez expulsado del ordenamiento jurídico el art. 1 de la Ley 1/2013, deben ser también declarados inconstitucionales y nulos. Nada obsta a ello que sus previsiones pretendan cobijarse en la competencia exclusiva de la Comunidad Autónoma de Cantabria en materia de ordenación del territorio y del litoral, urbanismo y vivienda (art. 24.3 EACant); es doctrina constitucional consolidada que las competencias atribuidas a las Comunidades Autónomas como exclusivas por sus respectivos Estatutos lo son sin perjuicio de las que corresponden al Estado en virtud del art. 149.1 CE. Como advierte la STC 31/2010, 28 de junio, FJ 64, del art. 149.1 CE resulta que la atribución por el Estatuto a la Comunidad Autónoma de competencias exclusivas sobre una materia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particular conviene recordar que este Tribunal también tiene reiteradamente señalado que la competencia “exclusiva” que en materia de ordenación del territorio y urbanismo tienen estatutariamente atribuidas las Comunidades Autónomas no autoriza a desconocer las competencias que, con el mismo carácter de exclusivas, vienen reservadas al Estado por virtud del art. 149.1 CE; su ejercicio puede lícitamente condicionar la competencia de las Comunidades Autónomas [por todas, SSTC 56/1986, de 13 de mayo, FJ 3; 149/1991, de 4 de julio, FJ 1 B); 61/1997, de 20 de marzo, FJ 5; 40/1998, de 19 de febrero, FJ 29; y 151/2003, de 17 de julio, FJ 4]. Las competencias exclusivas que el Estatuto de Autonomía para Cantabria atribuye a esta Comunidad Autónoma en materia de ordenación del territorio y del litoral, urbanismo y vivienda (art. 24.3 EACant), que son las invocadas por la Ley autonómica impugnada para considerar el empleo de la técnica del fracking como infracción urbanística (art. 3) y ordenar a las autoridades y funcionarios de la Administración autonómica y de las entidades locales de Cantabria que adopten las medidas oportunas para la paralización de las actividades que se realicen contraviniendo la prohibición del fracking, así como para reponer la situación alterada a su estado originario (art. 2), en modo alguno pueden prevalecer sobre las normas que el Estado ha dictado autorizando el empleo de la fractura hidráulica, en ejercicio legítimo de sus competencias exclusivas sobre bases de régimen minero y energético (art. 149.1.25 CE) y sobre ordenación general de la economía (art. 149.1.13 CE: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estamos ante una normativa autonómica que resulta incompatible con la legislación básica estatal sobrevenida, lo que determina la inconstitucionalidad y consiguiente nulidad de la Ley del Parlamento de Cantabria 1/2013 en su integridad a partir de la entrada en vigor de la legislación básica (por todas, SSTC 27/1987, de 27 de febrero, FJ 9; 1/2003, de 16 de enero, FJ 9, y 162/2009, de 29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añadir que, como consecuencia del dictado de esta Sentencia, no procede resolver la solicitud formulada por el Parlamento y el Gobierno de Cantabria para que se acuerde el levantamiento de la suspensión de la Ley impugnada, producida de conformidad con lo dispuesto en el art. 161.2 CE y el art. 30 de la Ley Orgánica del Tribunal Constitucional. Tal suspensión tiene como presupuesto la pendencia del proceso constitucional en cuyo seno se produjo, de suerte que, tras el enjuiciamiento definitivo de la Ley del Parlamento de Cantabria 1/2013, verificado, además, sin haberse sobrepasado el plazo de cinco meses contemplado en el art. 161.2 CE, carece de sentido cualquier pronunciamiento sobre el levantamiento o el mantenimiento de su suspensión (STC 103/2008, de 11 de septiembre,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 la Ley del Parlamento de Cantabria 1/2013, de 15 de abril, por la que se regula la prohibición en el territorio de la Comunidad Autónoma de Cantabria de la técnica de fractura hidráulica como técnica de investigación y extracción de gas no convencional.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Dal-Ré y don Juan Antonio Xiol Ríos a la Sentencia dictada en el recurso de inconstitucionalidad núm. 498-2014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desde el respeto a la posición mayoritaria, cuyo fallo compartimos, disentimos parcialmente de la fundamentación jurídica de la Sentencia por las razones que seguidamente exponemos, las cuales, en lo esencial, recogen las que alegamos durante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su fundamento jurídico 2, la Sentencia intenta instalarse en el debate técnico y social que viene suscitando la técnica del fracking, efectuando a tal efecto unas consideraciones que, a nuestro juicio, adolecen de la falta de la debida objetividad, pues ni reflejan el complejo elenco de ventajas e inconvenientes, ni mencionan la fuente de las opiniones que se reseñan. Si, como bien se afirma, no corresponde al Tribunal tomar postura alguna sobre un tema en el que están convergiendo posiciones de una intensa y extensa diversidad y alcance, elementales exigencias de coherencia hubieran obligado a la supresión de estas reflexiones; o, en todo caso y de querer evocar ese debate, haber dado cuenta del mismo citando las plurales dimensiones que la técnica de la fractura hidráulica ofrece, especialmente la de los riesgos para la salud, que la Sentencia no menciona en esta introducción e, incluso y en buena medida, como se razonará más adelante, también soslaya en el cuerpo de la fundamentación.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capítulo de observaciones generales resulta aún pertinente efectuar una segunda. Si bien con un valor meramente interpretativo, la Sentencia de la que discrepamos busca en reiteradas ocasiones el apoyo de las recomendaciones adoptadas por instituciones comunitarias, evocando en tal sentido y de manera recurrente el principio de precaución. La invocación de este principio hubiera demandado, sin embargo, un mayor rigor técnico en lo que a su alcance aplicativo concierne.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precaución, en efecto, no opera cuando existen datos terminantes sobre los eventuales riesgos para la salud y el medio ambiente, como parece dar a entender la mayoría. Tal principio adquiere su auténtico significado en un escenario bien distinto: el de la existencia de incertidumbre acerca de los potenciales riesgos. Es entonces cuando dicho principio entra en juego y se activa en un momento anterior a la evaluación de impacto ambiental, a la que tanta relevancia argumentativa atribuye la Sentencia con vistas a razonar que, es en el marco de este procedimiento, en el que deberá quedar garantizada la máxima protección del medio ambiente y de los recursos naturales. En concreto, son dos las operaciones previas que figuran entre los principios mínimos que la Recomendación 2014/70/UE entiende que deben aplicarse como base común para la exploración y producción de hidrocarburos mediante el fracking, ninguno de los cuales, por cierto, es objeto de la debida conexión con el tan citado principio de precaución.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(apartado 3.1) es la evaluación ambiental estratégica para prevenir, gestionar y reducir los impactos y los riesgos para la salud humana y el medio ambiente, sobre la base de los requisitos de la Directiva 2001/42/CE, del Parlamento Europeo y del Consejo, de 27 de junio de 2001, relativa a la evaluación de los efectos de determinados planes y programas en el medio ambiente. En España, tal procedimiento está regulado por la Ley 21/2013, de 9 de diciembre, de evaluación ambiental, la cual es necesariamente previa e independiente de la evaluación de impacto ambiental de cada proyecto, en la que la Sentencia cifra, indebidamente, la garantía de la máxima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Adicionalmente, tampoco se menciona en ningún momento que la Unión Europea considera necesario establecer normas claras sobre muy diferentes aspectos, entre otros: posibles restricciones de actividad, por ejemplo en zonas protegidas o expuestas a inundaciones o a seísmos; distancias mínimas entre las operaciones autorizadas y las zonas residenciales y las zonas de protección de las aguas o, en fin, limitaciones en relación con la profundidad mínima entre la superficie que va a fracturarse y las aguas subterráneas (apartado 3.2 de la Recomendación 2014/70/UE).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encuadramiento material de la presente controversia, de contenido netamente competencial, la Sentencia de la que disentimos adopta un enfoque por completo inusual, cuya generalización produciría muy importantes consecuencias, la más relevante de las cuales consistiría en preterir la competencia autonómica, en éste y prácticamente en cualquier supuesto, al prescindir y dar de lado el juicio de ponderación de títulos competenciales al que en tantas ocasiones este Tribunal se ha sometido. El resultado inducido por tal método sería, en suma, la existencia de un desequilibrio de 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del Parlamento de Cantabria 1/2013, por la que se prohíbe el fracking en el territorio de esa Comunidad Autónoma, sitúa el conflicto en un marco bien delimitado, siendo una típica manifestación del complejo fenómeno de concurrencia que tiene lugar cuando, en el mismo espacio físico, se proyectan competencias estatales y autonómicas con distinto objeto jurídico. Por ello, el método de análisis debería de haber sido el tradicional en la doctrina constitucional. Conforme viene reconociendo sistemáticamente este Tribunal desde su época más fundacional, el estrecho entrecruzamiento competencial que se produce en este tipo de conflictos hace que la delimitación competencial sea particularmente complicada, pues los títulos competenciales en presencia se limitan y contrapesan recíprocamente, no siendo razonable el propiciar un vacío recíproco de su contenido; o, expresada la idea en otras palabras, los títulos que se invocan han de ejercerse con pleno respeto a las competencias que sobre otras materias pueden corresponder a otra instancia territorial (STC 8/2012, de 18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varias y complementarias las ideas centrales que conforman esta doctrina, cuyo objetivo último es cohonestar o integrar las distintas competencias. Su más reciente resumen se encuentra en la STC 5/2013, de 17 de enero, FFJJ 6 y 7, de la que aquí interesa destacar: (i) la deseable utilización de técnicas y cauces de cooperación para resolver los conflictos que puedan surgir, (ii) la determinación del título prevalente en función del interés general concernido, que determinará la preferente aplicación de una competencia en detrimento de la otra, y (iii) la necesidad de respetar la esfera de decisión que a cada uno compete, asegurando la debida ponderación de los intereses eventualmente afectados sin preterir unos en beneficio de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canon de enjuiciamiento se encuentra ausente en la lógica argumental de la Sentencia, que analiza de forma lineal y por separado los distintos títulos competenciales en presencia, afirmando de entrada (FJ 4) que la controversia se encuadra en el ámbito material de la energía y añadiendo de seguido que, no obstante la incidencia de la protección del medio ambiente en el caso a examen, es aquél, la energía, el título competencial prevalente. Tal premisa, que toma como punto de partida la legislación básica estatal cuya vulneración se aduce, difiere llamativamente de la que puede y debe considerarse la operación canónica de encuadramiento, basada en el análisis del objeto y finalidad de la propia norma controvertida, en el presente conflicto claramente postergado.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método semejante abre un punto ciego, pues renuncia a reconocer la concurrencia o entrecruzamiento que se produce en el caso a examen. Y, con ello, se aleja del núcleo de la doctrina previa, cuyo Leitmotiv es la integración y la búsqueda de equilibrio entre distintas competencias; un equilibrio que, en definitiva, refleja el que debe perseguirse cuando, más allá de la titularidad de la competencia, son varios los intereses generales o bienes constitucionales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la contraposición de la competencia estatal en materia de energía versus la competencia autonómica en materia de protección del medio ambiente, no extendemos nuestra discrepancia al fallo, pues basta remitirse a lo que en un supuesto similar determinó la STC 64/1982, de 4 de noviembre, para apreciar que la prohibición que contiene la ley cántabra, precisamente por su carácter general e incondicionado, no es compatible con el complejo y delicado equilibrio que la jurisprudencia que hemos invocado reclama.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Éste ha sido el criterio constante del Tribunal hasta el presente: en paráfrasis de la ya citada STC 5/2013, FJ 6, el carácter general e incondicionado de esta prohibición implica la prevalencia del criterio autonómico de un modo que ha de reputarse contrario al orden constitucional de distribución de competencias, al no asegurar la debida ponderación de los intereses eventualmente afectados por la concurrencia competencial sobre el mismo espacio físico e imponer la subordinación de unos a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 las anteriores consideraciones hubieran debido entrar en juego al armonizar la protección del medio ambiente con la explotación de los recursos energéticos, con mayor razón hubiera sido necesario fijar un criterio semejante a fin de examinar la finalidad, explícitamente proclamada por la Ley cántabra 1/2013, de proteger la salud humana frente a los riesgos que puede comportar la técnica del fracking.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podemos compartir la aproximación metodológica mayoritaria, pues la misma, al debatirse entre subsumir la protección de la salud en la protección del medio ambiente o el débil intento de conferirle una dimensión específica, termina prácticamente soslayando una perspectiva de análisis que, tras esta Sentencia, permanece lamentablemente inédita. Hasta ahora, sólo en la STC 8/2012 se había abordado una cuestión similar (proyectada sobre el binomio telecomunicaciones-salud), otorgando un peso determinante a la circunstancia de que, precisamente, la normativa básica del Estado en materia de sanidad haya regulado los niveles de emisión ofreciendo una “solución de equilibrio entre la preservación de la salud y el interés público al que responde la ordenación del sector de las telecomunicaciones”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Interesa destacar que en aquella ocasión se alcanzó esta conclusión tras un extenso y reposado análisis del que esta Sentencia carece, que por ello deja abierto un interrogante de muy notable trascendencia: ¿cuál es en este caso la solución de equilibrio, si no existe (o no se invoca) la normativa sanitaria estatal y tampoco se admite que, en ausencia de aquélla, la Comunidad Autónoma pueda ejercer su competencia de desarrollo legislativo en materia de protección de la salud? No cabe ignorar que el derecho a la protección de la salud, que como principio rector reconoce el art. 43.1 CE, “obliga a los poderes públicos ‘no sólo al despliegue de la correspondiente acción administrativa prestacional, sino además a desarrollar la acción normativa que resulte necesaria para asegurar el cumplimiento de esos mandatos constitucionales’ (STC 113/1989, de 22 de junio, FJ 3). En este sentido, es necesario resaltar que el art. 43.2 CE llama a los poderes públicos a organizar y tutelar la salud pública a través de medidas preventivas y de las prestaciones y servicios necesarios, debiendo ser la ley la que establezca los derechos y deberes de todos al respecto” [STC 137/2013, de 6 de junio,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estén estrechamente asociados en cuanto a la fuente u origen del riesgo, la relevancia constitucional de los intereses vinculados a la protección de la salud humana, por un lado, y del medio ambiente, por otro, es sustancialmente diferente. La jurisprudencia constitucional ha resaltado que los intereses generales y públicos vinculados a la promoción y garantía del derecho a la salud están asociados a la defensa de bienes constitucionales particularmente sensibles, conectados en determinados supuestos con el derecho a la integridad física y moral del art. 15 CE (SSTC 35/1996, de 11 de marzo, FJ 3, 207/1996, de 16 de diciembre, FJ 2, 119/2001, de 24 de mayo, FJ 6, 16/2004, de 23 de febrero, FJ 4, 62/2007, de 27 de marzo, FJ 3, 160/2007, de 2 de julio, FJ 2, y 150/2011, de 29 de septiembre,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suma, no pondera debidamente la incidencia de los riesgos del fracking en un interés de la máxima relevancia constitucional como es la protección de la salud 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entendemos que el enfoque del conflicto y su tratamiento por parte de la Sentencia debieron ser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