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222</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19 de diciembre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3857-2015, promovido por Cap Deu, S.L., y Lasbolis 2001, S.L., representadas por la Procuradora de los Tribunales doña Concepción Delgado Azqueta y asistidas por el Abogado don Vicente Plaza Ansón, contra el Auto de 14 de mayo de 2015 de la Sección Octava de la Audiencia Provincial de Sevilla dictado en el recurso de apelación núm. 7452/14-A, promovido frente al Auto de 24 de abril de 2014 del Juzgado de Primera Instancia núm. 2 de Sevilla (autos de ejecución hipotecaria núm. 827-2012), cuya decisión de sobreseimiento de la oposición a la ejecución hipotecaria confirma. Ha intervenido el Ministerio Fiscal. Ha comparecido el Procurador de los Tribunales don Valentín Ganuza Ferreo, en nombre y representación de Ibercaja Banco, S.A.U.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30 de junio de 2015, la Procuradora de los Tribunales doña Concepción Delgado Azqueta, actuando en nombre y representación de Cap Deu, S.L., y Lasbolis 2001, S.L., presentó recurso de amparo constitucional contra el Auto de 14 de mayo de 2015 de la Sección Octava de la Audiencia Provincial de Sevilla en el recurso de apelación núm. 7452-2014-A, promovido frente al Auto de 24 de abril de 2014 del Juzgado de Primera Instancia núm. 2 de Sevilla (autos de ejecución hipotecaria núm. 827-2012), cuya decisión de sobreseimiento de la oposición a la ejecución hipotecaria confirma.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representación de Ibercaja Banco presentó demanda ejecutiva interesando el despacho de la ejecución hipotecaria reseñada frente a las mercantiles Cap Deu, S.L., y Lasbolis 2001, S.L., lo que fue acordado por Auto de fecha 16 de mayo de 2012 del Juzgado de Primera Instancia núm. 2 de Sevilla, al que correspondió conocer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sociedades Cap Deu, S.L., y Lasbolis 2001, S.L., formularon oposición a la ejecución despachada, instando el incidente extraordinario regulado en la disposición transitoria cuarta de la Ley 1/2013, de 14 de mayo, de medidas para reforzar la protección a los deudores hipotecarios, reestructuración de deuda y alquiler social. Denunciaban la existencia de cláusulas abusivas en la hipoteca, interesando el sobreseimiento del proceso o, subsidiariamente, la declaración de nulidad de las cláusulas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diligencia de ordenación de fecha 17 de septiembre de 2013 se acordó suspender el curso de la ejecución, convocándose a las partes a la vista prevista en el art. 695.2 de la Ley de enjuiciamiento civil (LEC), que fue señalada para el día 23 de abril de 2014 a las 10:00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Celebrado el acto de la comparecencia, el Juzgado de Primera Instancia núm. 2 de Sevilla dictó Auto de 24 de abril de 2014 del siguiente contenido en su fundamentación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20 de la LEC establece que el demandante podrá desistir unilateralmente del juicio antes de que el demandado sea emplazado para contestar a la demanda o citado para juicio, y que también podrá hacerlo unilateralmente en cualquier momento cuando el demandado se encontrare en rebeldía, de manera que cuando este emplazado el demandado, del escrito de desistimiento se le dará traslado por plazo de diez días, y si el demandado prestare su conformidad al desistimiento o no se opusiere a él dentro del plazo expresado en el párrafo anterior, el tribunal dictara auto de sobreseimiento y el actor podrá promover nuevo juicio sobre el mismo objeto, mientras que el artículo 442 dispone que si el demandante no asistiese a la vista, y el demandado no alegare interés legítimo en la continuación del proceso para que se dicte sentencia sobre el fondo, se le tendrá en el acto por desistido a aquel de la demanda, se le impondrán las costas causadas y se le condenará a indemnizar al demandado comparecido, si éste lo solicitare y acreditare los daños y perjuicios sufridos, debiendo decir que como quiera que, debidamente citadas las partes a juicio, la actora-ejecutada no compareció en forma, con la preceptiva intervención de abogado y procurador (art. 539 LEC y concordantes) y la demandada-ejecutante no alegó interés legítimo en la continuación del proceso para que se dictase resolución sobre el fondo, procede tenerla por desistida de su oposición, declarando el sobreseimiento de la acción ejercitada.”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Notificada a las partes la anterior resolución, interpusieron recurso de apelación las sociedades demandantes de amparo. La Sección Octava de la Audiencia Provincial de Sevilla dictó Auto de 14 de mayo de 2015, confirmando la resolución recurrida con el siguiente razonamiento: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párrafo cuarto del artículo 560 de la Ley de Enjuiciamiento Civil establece que se tendrá por desistido de la oposición al ejecutado que habiendo opuesto motivos de fondo no compareciere al acto de la vista y habiéndose así acordado en la resolución apelada la misma es procedente que sea confirmada toda vez que en modo alguno se justifica el leve retraso del procurador de la parte ejecutada al acto de la vista sino que por el contrario consta que la misma comenzó sin esa asistencia, asistencia preceptiva, y que se dio por conculca (sic) sin que hubiere comparecido, las alegaciones de la ejecutada a tal efecto carecen de consistencia puesto que lo acordado ni conculca principio constitucional alguno, tampoco el de la tutela efectiva de los jueces y tribunales que ha de enmarcarse siempre en los trámites legales que son fundamento del principio de igualdad de partes, ni supone un trato desfavorable a la entidad recurrente ya que el retraso del órgano jurisdiccional ni se ha acreditado ni puede ser tenido en cuenta al no venir el mismo encuadrado dentro de ese principio de igualdad de partes del que es claro ejemplo la pretensión que ahora se deduce por la ejecutante de confirmación del desistimiento de la ejecutada. El recurso es procedente que sea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recurrentes en amparo denuncian en su demanda la vulneración del derecho a la tutela judicial efectiva sin indefensión en su vertiente de acceso a la jurisdicción (art. 24.1 CE), en relación con el derecho a ser asistidas por su letrado presente en la comparecencia (art. 24.2 CE), toda vez que, a su juicio, al declararse el desistimiento y sobreseimiento de la demanda incidental de oposición a la ejecución, se les privó de un pronunciamiento sobre el fondo de la pretensión ejercitada sin que existiese causa legal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alegato relativo al derecho a una respuesta sustantiva sobre lo planteado en la demanda incidental de oposición a la ejecución, como expresión del derecho de acceso a la justicia (art. 24.1 CE), destacan que, llegada la fecha de la vista del incidente, se celebró la misma con la presencia de su representante legal y administrador, que asistió junto con su letrado, y aunque reconocen que no se encontraba presente a las 10:00 horas la Procuradora designada, señalan que estuvieron en condición de sustituirla por otra procuradora pocos minutos después, a las 10:15 horas. En atención a ello, concluyen, no puede aceptarse que desistieran de su demanda de oposición a la ejecución, ni de la vista ni del procedimiento, de lo que es prueba que su letrado expresase protesta frente a la decisión judicial de apreciación del desistimiento y de sobreseimiento de la acción, adoptada en la comparecencia del incidente del día 23 de abril de 2014 y plasmada en el Auto de 24 de abril de 2014 del Juzgado de Primera Instancia núm. 2 de Sevilla. En suma, el retraso de unos pocos minutos de la procuradora que tenía que representar a las recurrentes no podía calificarse como un acto de desistimiento, pues la voluntad de continuación del proceso resultaba inequívoca. Las resoluciones impugnadas, por lo demás, carecerían de base legal y no resultan coherentes con la normativa aplicable, particularmente si se tiene en cuenta que el art. 560 LEC dispone la asistencia a la vista del ejecutado, como aquí ocurrió con su letrado, sin establecer en cambio que el procurador esté también obligado a acudir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Solicitan por lo expuesto la nulidad de las dos Autos recurridos, con reconocimiento de su derecho a la tutela judicial efectiva sin indefensión (art. 24.1 CE) y la retroacción de las actuaciones al momento inmediatamente anterior al dictado del Auto de 24 de abril de 2014 por el Juzgado de Primera Instancia núm. 2 de Sevilla, a fin de que se señale día y hora para la celebración de la vista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ATC 28/2016, de 9 de febrero, se estimó el recurso de súplica interpuesto por el Ministerio Fiscal, dejando sin efecto la providencia de 29 de octubre de 2015 por la que se había acordado inicialmente no admitir a trámite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virtud de providencia de la Sección Cuarta de la Sala Segunda, de 1 de marzo de 2016, se admitió a trámite del recurso de amparo, “apreciando que concurre en el mismo una especial trascendencia constitucional (art. 50.1 LOTC) porque el recurso puede dar ocasión al Tribunal para aclarar o cambiar su doctrina, como consecuencia de un proceso de reflexión interna [STC 155/2009, FJ 2, b)]”, y, asimismo, de conformidad con lo dispuesto en el art. 51 de la Ley Orgánica del Tribunal Constitucional (LOTC), se acordó dirigir atenta comunicación a la Sección Octava de la Audiencia Provincial de Sevilla y al Juzgado de Primera Instancia núm. 2 de Sevilla a fin de que, en plazo que no excediera de diez días, remitieran certificación o fotocopia adverada de las actuaciones correspondientes y, por el último órgano judicial citado, se emplazase a quienes hubieran sido parte en el procedimiento, excepto a la parte recurrente en amparo, para que en el plazo de diez días pudieran comparecer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ATC 62/2016, de 15 de marzo, se suspendió la ejecución de las resoluciones recurridas, dictadas en el procedimiento de ejecución hipotecaria núm. 827-2012, así como de toda actuación judicial sucesiva que pudiera tener el efecto de la adjudicación a terceros del inmueble objeto del litigio.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día 22 de abril de 2016, el Procurador don Valentín Ganuza Ferreo solicitó que se le tuviera por personado en nombre y representación de Ibercaja Banco, S.A.U.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la Secretaría de Justicia de la Sala Segunda de este Tribunal, de 26 de abril de 2016, se tuvo por personado y parte en la representación que ostenta al Procurador citado y se acordó, asimismo, abrir el plazo común de 20 días al Ministerio Fiscal y a las partes personadas, de conformidad con el art. 52.1 LOTC, para que pudieran presentar las alegaciones que a su derecho conviniere, dando a tal fin vista de las actuaciones recibidas.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Presentó su escrito de alegaciones la parte recurrente con fecha 31 de mayo de 2016, ratificándose y sintetizando los contenidos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Evacuó el trámite de alegaciones el Procurador don Valentín Ganuza Ferreo, en representación del banco personado, por escrito registrado en este Tribunal el día 1 de junio de 2016. En oposición a la pretensión de la parte recurrente, aduce que de los arts. 23.1, 442.1, 560 y 695 LEC se desprende que la asistencia de la procuradora era preceptiva y que son claros los efectos de la incomparecencia; que la mera voluntad de la parte no subsana el defecto indicado, ya que el artículo 442.1 LEC dispone que el desistimiento solo se puede evitar si “el demandado alegare interés legítimo en la continuación del proceso”, y no lo hizo Ibercaja Banco; y que la posibilidad de subsanar la inasistencia de la parte a la vista (debidamente representada por abogado y procurador), mediante actos que muestren inequívocamente su voluntad de continuar el procedimiento, está limitada a determinadas circunstancias, que no concurren, a saber: que no haya sido posible poner de manifiesto la inasistencia de forma previa en virtud del art. 183 LEC, y que esté debidamente justificada en tiempo y forma, lo que no es el caso, sin que, en consecuencia, sea posible apreciar lesión de derecho fundamental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Evacuó el trámite de alegaciones el Ministerio Fiscal por escrito presentado en este Tribunal el día 30 de junio de 2016. A su criterio, analizadas las resoluciones judiciales recurridas en amparo, se observa que en ninguna de ellas hay referencia a la significación que pueda tener la presencia en la vista del poderdante y la actitud del Abogado defensor pidiendo primero su aplazamiento y, en todo caso, su celebración, que no solamente revelan ausencia de voluntad de abandonar el ejercicio de la oposición planteada, sino, más bien al contrario, propósito de mantener a toda costa su ejercicio, “pidiendo, primero, la continuación del juicio, por considerar que, estando presente el representante legal de las mercantiles recurrentes, la ausencia del Procurador que ostentaba su representación procesal era irrelevante, y, después, el aplazamiento por un periodo de tiempo de corta duración, que, en ningún caso, iba a representar que se trasladase a otro día la celebración del acto, ya que el tiempo durante el que se pedía el aplazamiento era el necesario para localizar al Procurador, y cuya duración en la realidad fue de quince minutos”. Por todo ello estima que se lesionó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diligencia de ordenación de 3 de octubre de 2016 se acordó dirigir atenta comunicación al Juzgado de Primera Instancia núm. 2 de Sevilla, a fin de que remitiera el soporte electrónico que recoge la vista oral celebrada el 23 de abril de 2014 en la ejecución hipotecaria núm. 827-2012. Recibida la documentación interesada, por providencia de 18 de octubre de 2016 la Sección Cuarta de este Tribunal acordó dar vista de ella a las partes personadas y al Ministerio Fiscal, por plazo común de 20 días, para la presentación de las alegaciones que fueran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Ibercaja Banco, S.A.U., lo hizo por escrito registrado en este Tribunal el día 22 de noviembre de 2016, redundando en lo que alegara en el primer trámite de alegaciones, oponiéndose de nuevo a la suspensión en su día decretada y añadiendo ahora, en cuanto al fondo, que, contrariamente a lo aducido por la parte demandante, en la grabación se verifica que la procuradora no compareció en ningún momento a la vista, que nadie intentó acceder a la misma durante su celebración para sustituirla, que no se avisó para anunciar del retraso y sus razones y que tampoco se procedió a dar justificación alguna del motivo de la ausencia a lo largo de la comparecencia. Antes al contrario, se comprueba en el soporte electrónico —afirma el escrito de alegaciones— que la juzgadora puso de manifiesto que no le constaban razones que motivaran la imposibilidad de comparecer y asimismo que, por su parte, el letrado de la parte ejecutada en ningún momento hizo referencia a la posibilidad de sustituir a la Procuradora ausente o al motivo que explicara su ausencia.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sociedades demandantes de amparo evacuaron el trámite el día 23 de noviembre de 2016, reproduciendo su escrito de demanda e insistiendo, en consecuencia, en que a las 10:15 horas, 15 minutos después de la hora del señalamiento, la Procuradora ausente pudo ser sustituida por otra, que cita, pese a que, según afirman, no se le permitió intervenir al haberse dictado ya el Auto de sobreseimiento.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registró su escrito el día 25 de noviembre de 2016. Aduce que la grabación remitida no desvirtúa lo que argumentó en el inicial trámite de alegaciones, interesando por ello, como entonces hiciera,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15 de diciembre de 2016 se señaló para la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expuesto en los antecedentes de esta resolución, por entenderlas contrarias al derecho a la tutela judicial efectiva sin indefensión (art. 24.1 CE), en su vertiente de derecho de acceso a la justicia, las sociedades recurrentes impugnan en amparo las resoluciones judiciales que acordaron tenerlas por desistidas y sobreseída su demanda de oposición a la ejecución hipotecaria en curso (autos núm. 827-2012), afirmando que resultaba inequívoca su voluntad de no desistir y que carece de base legal la privación de la acción por la ausencia de la procuradora en la comparecencia del art. 695.2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sucesivos trámites de alegaciones el Ministerio Fiscal ha interesado la estimación del recurso, con otorgamiento del amparo solicitado, en contra de lo que ha sostenido la representación procesal de Ibercaja Banco, S.A.U., personada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ninguna de las partes comparecidas haya puesto en duda la especial trascendencia constitucional de este recurso, que es requisito para su admisión de conformidad con el art. 50.1 b) de nuestra Ley Orgánica reguladora y, por consiguiente, de orden público procesal (entre otras, STC 113/2012, de 24 de mayo, FJ 2, y las allí citadas), exigencias de certeza y buena administración de justicia obligan a explicitar el cumplimiento del mismo para hacer así recognoscibles los criterios empleados al efecto por este Tribunal (STEDH de 20 de enero de 2015, caso Arribas Antón c. España, § 46).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 admisión, apreciando que concurría en el mismo especial trascendencia constitucional, se fundó en que el recurso da ocasión al Tribunal para aclarar o cambiar su doctrina como consecuencia de un proceso de reflexión interna [STC 155/2009, de 25 de junio, FJ 2 b)]. Y es que, en efecto, es constitucionalmente relevante despejar si, de acuerdo con nuestra doctrina y ex art. 24.1 CE, debe declararse la vulneración del derecho fundamental consagrado en esa previsión constitucional cuando se aprecia por los órganos judiciales un desistimiento de la acción y se sobresee la misma en supuestos en los que confluyen, a un tiempo, la ausencia en la correspondiente vista de los profesionales designados por la parte procesal, cuya asistencia sea preceptiva, con actos de esta que expresen, sin embargo, una voluntad inequívoca de continuar con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lo anterior y entrando ya en el examen de los motivos de la demanda, ha de determinarse, en primer lugar, si es correcto el presupuesto de hecho asumido por las resoluciones impugnadas. En segundo lugar, se analizará el tratamiento jurídico que han dado las resoluciones impugnadas desde el canon propio del derecho fundamental a la tutela judicial efectiva en su vertiente de derecho de acceso a la jurisdicción (art. 24.1 CE), toda vez que la cita adicional del art. 24.2 CE, en su dimensión de derecho a la asistencia letrada, aparece en la demanda de modo meramente retórico, sin desarrollo argumental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las actuaciones se infiere, en efecto, la inasistencia de la procuradora de las sociedades recurrentes a la hora señalada (10:00 horas) para la comparecencia del art. 695.2 de la Ley de enjuiciamiento civil (LEC), convocada para el día 23 de abril de 2014. Así lo expresa, sin ofrecer datos adicionales sobre las circunstancias acaecidas, la diligencia que obra al folio 247 de las actuaciones, que afirma, únicamente, que una vez abierto el acto se constató dicha inasistencia. De igual manera se refiere ese hecho en las resoluciones judiciales recurridas: en la del Juzgado de Primera Instancia núm. 2 de Sevilla, Auto de 24 de abril de 2014, al declararse que, debidamente citadas las partes a juicio, la actora-ejecutada no compareció en forma, con la preceptiva intervención de Abogado y Procurador (art. 539 LEC y concordantes); y en la de la Sección Octava de la Audiencia Provincial de Sevilla, Auto de 14 de mayo de 2015, al subrayarse que la vista “comenzó sin esa asistencia, asistencia preceptiva”, y que se dio por concluida “sin que hubiere comparecido”. Cualquier duda queda finalmente despejada con el visionado de la grabación de la comparecencia, solicitada por este Tribunal por diligencia de ordenación de 3 de octubre de 2016. En el soporte electrónico se evidencia: (i) que la vista se inició a las 10:16’52’’ horas, con una duración de 03:27’’ minutos, por lo que concluyó pasadas ya las 10:20 horas de la mañana; (ii) que la Procuradora de las ahora demandantes de amparo no compareció en ningún momento; (iii) que la protesta que efectuaron las aquí recurrentes contra la decisión de desistimiento quedó referida, exclusivamente, al término de espera ante el retraso, así como a su voluntad de continuar con el procedimiento, sin que, por el contrario, adujeran razones justificativas del retraso de la no comparecida, su voluntad de sustituirla o, menos aún, la presencia en la sala o sus aledaños de otra profesional que pudiera hacerse cargo de la función que le es atribuida a la procuradora por las normas procesales; y (iv) que la juzgadora subrayó, cuando el reloj se acercaba ya a las 10:20 de la mañana, que había esperado tiempo suficiente, un plazo más que razonable, y que no le constaban razones para la ausencia de aquella profesional, por lo que no encontraba motivos para la suspensión del 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en contra de lo que argumentan las recurrentes en sus sucesivos escritos, no hay prueba alguna de que existiera únicamente un leve retraso o un intento de sustitución de la procuradora, acreditándose antes bien la inasistencia injustificada al acto de la vista. El presupuesto de hecho del que se parte en las resoluciones judiciales, por tanto, es correcto: la incomparecencia de la procuradora designada a la hora señalada por causa no atribuible al juzgador.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no solo por lo que ha quedado relatado sino porque, por lo demás, no se denuncia que el órgano judicial tuviera algún tipo de responsabilidad en dicho retraso, como tampoco otras eventualidades, como por ejemplo, que la designación de la procuradora no se hubiese efectuado en debida forma y eso explicara su inasistencia, o que el señalamiento para la celebración de la vista no fuese oportunamente comunicado a la representante de la parte, entre otras numerosas posibilidades. En definitiva, a falta de denuncia o elemento probatorio de esas o similares vicisitudes, ninguna omisión procesal o actuación incorrecta cabe reprochar al órgano judicial. La ausencia controvertida que ha fundado la decisión impugnada, sea o no acorde a la tutela que dispensa el art. 24.1 CE desde su vertiente de derecho de acceso a la justicia, según analizaremos en breve, no ha tenido su origen, en fin, en una acción u omisión judicial, sino, en su caso, en una falta de diligencia profesional de la representación procesal de las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se ha determinado, pues, que resulta correcto el presupuesto fáctico sobre el que se asienta la decisión judicial y que no hubo indefensión imputable al órgano judicial, hemos de examinar si las razones jurídicas que se esgrimen en los Autos recurridos son respetuosas con el derecho fundamental del art. 24.1 CE, en la vertiente de derecho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dicho, el juzgador declaró el desistimiento y el sobreseimiento de la acción por la inasistencia de la procuradora designada a la comparecencia del art. 695.2 LEC, decidiendo, por esa causa, no resolver materialmente la demanda incidental de oposición a la ejecución hipotecaria. Es por ello adecuada la perspectiva de análisis constitucional que adoptan las recurrentes para su queja, que es la propia del acceso a la jurisdicción como derecho derivado del derecho a la tutela judicial efectiva, según precisan las muy recientes SSTC 39/2015, de 2 de marzo, FJ 4, y 49/2016, de 14 de marzo, FJ 3 (relativas también a oposiciones a ejecuciones hipotecarias).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constituye doctrina consolidada de este Tribunal que la denegación de una decisión sobre el fondo del asunto tiene relevancia y dimensión constitucional cuando tal inadmisión suponga una interpretación de la legalidad procesal manifiestamente irrazonable, arbitraria o fruto de un error patente, o también, adicionalmente, caso de que lo anterior no fuera apreciado por ser respetuosa con el derecho fundamental la respuesta judicial desde ese plano, cuando las reglas de acceso a la jurisdicción se hayan interpretado de manera rigorista o excesivamente formalista, o de cualquier otro modo que revele una clara desproporción entre los fines que estas reglas preservan y los intereses que sacrifican (por ejemplo, STC 240/2005, de 10 de octubre, FJ 5,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no cabe apreciar la lesión del derecho fundamental desde el primer prisma de control indicado, que constituye la primera fase del canon secuencial del derecho de acceso al proceso (art. 24.1 CE), esto es, aquél que veda las interpretaciones de la legalidad procesal que resulten manifiestamente irrazonables, arbitrarias o fruto de un error patente. En efecto, no estamos ante una decisión arbitraria, pues se sustenta en una regulación legal cuya aplicación al caso, al margen de la interpretación que cada parte sostiene, no es puesta en cuestión (art. 560 LEC). Tampoco es fruto de un error patente, por nadie alegado, ni puede considerarse que su aplicación sea manifiestamente irrazonable, por más que, como del alegato de la parte demandante se desprende, otras lecturas tanto del art. 560 como del art. 695, ambos de la Ley de enjuiciamiento civil, fueran posibles.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recordar a tal fin que la decisión sobre la admisión o no de una demanda (como lo es, desde luego, la demanda ejecutiva basada en un título hipotecario, pero también la demanda incidental de oposición a la ejecución), así como la apreciación de la concurrencia o no de sus presupuestos y requisitos materiales y procesales, constituyen cuestiones de estricta legalidad ordinaria, cuya resolución compete a los órganos judiciales en el ejercicio de la potestad que privativamente les confiere el art. 117.3 CE (STC 39/2015, de 2 de marzo, FJ 5). Una apreciación que en el presente caso satisface, desde el prisma que nos ocupa, el canon que valida la respuesta judicial, pues conforme a lo dicho anteriormente no se advierte que la solución interpretativa acogida por los órganos judiciales sea inequívocamente contraria a la regulación prevista en la Ley de enjuiciamiento civil, al ser ésta suficientemente abierta como para concluir que la presencia del procurador pueda estimarse preceptiva, vistas las referencias que el art. 560 LEC realiza a la comparecencia del ejecutado y el art. 695 LEC a la convocatoria de las partes a la comparecencia, por más que no citen los preceptos mencionados de manera explícita al procurador, o a tenor de otros preceptos que también se invocan en las resoluciones recurridas, como el artículo 539 de la misma Ley, que se entiende aplicable al caso y sí contiene tal referencia expresa.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sea dicho sin perjuicio del juicio de proporcionalidad que se realiza en el fundamento jurídico siguiente, y como consecuencia de que la decisión judicial controvertida expresó el ejercicio de la potestad jurisdiccional del art. 117.3 CE, con una solución interpretativa de la regulación legal concebible en Derecho y que este Tribunal no puede corregir salvo que concurran aquellas notas de arbitrariedad, irrazonabilidad o error patente, pues no es su función la de, entre dos interpretaciones razonables de una norma, elegir cuál de ellas debe prevalecer (por todas, STC 138/1995, de 25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resultando merecedora de censura la respuesta dada en el proceso desde aquella primera fase del control que aplicamos, la cuestión reside, entonces, en discernir si la decisión judicial adoptada revela una clara desproporción entre los fines que la causa de inadmisión aplicada preserva y los intereses que sacrifica, esto es, en determinar si las resoluciones recurridas son lesivas del derecho fundamental no ya por su razonabilidad en Derecho sino, traspasado ese umbral, en razón ahora de su rigorismo o por su formalismo excesivo (principio pro actione; segunda fase del canon secuencial propio del derecho de acceso a la jurisdicción que integra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indudable que normas y criterios interpretativos como los acogidos preservan el derecho a la tutela judicial efectiva de la contraparte, la garantía a un procedimiento sin dilaciones indebidas y la regularidad, buen funcionamiento y, en definitiva, integridad del proceso, que ni pueden quedar al arbitrio de una de las partes, ni depender de su diligencia en el comportamiento procesal. Pese a ello, este Tribunal ha sostenido que el principio pro actione es de obligada observancia por los Jueces y Tribunales, impidiendo que determinadas interpretaciones y aplicaciones de los requisitos establecidos legalmente para acceder al proceso “eliminen u obstaculicen injustificadamente el derecho a que un órgano judicial conozca y resuelva en Derecho sobre la pretensión a él sometida”, añadiendo asimismo que, si bien el mencionado principio no exige al órgano jurisdiccional seleccionar la interpretación más favorable a la admisión o a la resolución del problema de fondo de entre todas las posibles, sí implica en todo caso la interdicción de aquellas decisiones de inadmisión —o de no pronunciamiento— que revelen una clara desproporción entre los fines que las causas de inadmisión —o no pronunciamiento sobre el fondo— preservan y los intereses que sacrifican (por todas, recientemente, STC 133/2016, de 18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juicio de proporcionalidad, a la vista de las circunstancias fácticas descritas tras el visionado del soporte electrónico, se impone para la solución de este recurso de amparo un elemento ineludible: la juzgadora no se limitó a tener por desistidas a las sociedades recurrentes en amparo a partir de la sola incomparecencia de la Procuradora en el momento previsto y en los 20 minutos siguientes, esto es, con base únicamente en el incumplimiento normativo, sino tras ponderar adicionalmente (minuto 2:24 de la grabación) la falta de justificación de su ausencia al acto de la vista (en el mismo sentido, STC 153/2008, de 24 de noviembre). No objetado ese hecho salvo por las alegaciones genéricas y no acreditadas que contienen los escritos de las sociedades recurrentes, refutadas por la grabación de la comparecencia, era posible concluir, como hiciera la juzgadora, que hubo un acto de negligencia imputable, en exclusiva, a la representación procesal de las aquí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concurre, en consecuencia, un vicio de desproporción en las resoluciones judiciales dictadas, habida cuenta que el derecho a la tutela judicial efectiva, también en su vertiente de acceso a la jurisdicción, no ampara actitudes carentes de la diligencia debida por parte del interesado, lesivas del derecho a la tutela judicial efectiva de la contraparte, de la garantía a un proceso sin dilaciones indebidas o de la regularidad, buen funcionamiento y, en definitiva, integridad del proceso (por todas, STC 195/1999, de 25 de octubre, FJ 2). Es este, por lo demás, un criterio que confirma la doctrina constitucional al afirmar, cuando se trata de profesionales de libre designación, que “el órgano judicial no puede ni debe supervisar en todos los procedimientos la actuación de los profesionales del Derecho, pues ante su pasividad o falta de pericia profesional son otros [los] mecanismos jurídicos arbitrados para exigirles responsabilidades disciplinarias o patrimoniales’…” (recientemente, STC 194/2015, de 21 de septiembre, FJ 3); al declarar asimismo, en cuanto a los efectos derivados sobre el derecho de defensa que implícitamente subyace en la demanda de amparo, que “para que la indefensión alcance dimensión constitucional, es necesario que sea imputable y que tenga su origen inmediato y directo en actos u omisiones de los órganos judiciales; esto es, que sea causada por la incorrecta actuación del órgano jurisdiccional, estando excluida del ámbito protector del art. 24 CE la indefensión debida a la pasividad, desinterés, negligencia, error técnico o impericia de la parte o de los profesionales que la representen o defiendan” (por todas, STC 179/2014, de 3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tal razón, ha de descartarse que los Autos recurridos resulten contrarios al derecho a la tutela judicial efectiva (art. 24.1 CE), y consiguientemente procede la desestimación del recurso de amparo interpuesto.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 interpuesta por Cap Deu, S.L., y Lasbolis 2001, S.L.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diciembre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