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don Andrés Ollero Tassara, don Fernando Valdés Dal-Ré, don Juan José González Rivas, don Santiago Martínez-Vares García,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por el Pleno núm. 6237-2011, promovido por doña Susana Pérez-Alonso García-Scheredre, representada por la Procuradora de los Tribunales doña Isabel Covadonga Juliá Corujo y asistida por el Letrado don José Luis Lafuente, contra la Sentencia de la Sala Primera del Tribunal Supremo de 27 de septiembre de 2011, estimatoria del recurso de casación interpuesto por el Partido Socialista Obrero Español contra la Sentencia de la Sección Sexta de la Audiencia Provincial de Oviedo de 17 de diciembre de 2007 que, a su vez, estimó el recurso de apelación promovido por la actora contra la Sentencia del Juzgado de Primera Instancia núm. 4 de Oviedo de 30 de julio de 2007 (juicio ordinario núm. 596-2007), desestimatoria de la impugnación de la sanción de suspensión temporal de militancia impuesta por el citado partido. Ha sido parte el Partido Socialista Obrero Español, representado por el Procurador de los Tribunales don Roberto Granizo Palomeque y asistido por el Letrado don Francisco Alonso Díaz,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noviembre de 2011, la Procuradora de los Tribunales doña Isabel Juliá Corujo, en nombre y representación de doña Susana Pérez-Alonso García-Scheredre, interpuso recurso de amparo contra la Sentencia de la Sala de lo Civil del Tribunal Supremo de 27 de septiembre de 2011, a la que se ha hecho referencia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27 de julio de 2006 la comisión ejecutiva regional de la federación socialista asturiana del Partido Socialista Obrero Español (PSOE) acordó solicitar a la comisión federal de listas del partido la suspensión del proceso de primarias para elegir al candidato a la alcaldía de Oviedo. La solicitud se plasmó en escrito de 1 de agosto de 2006, en el que se indicaban las razones que justificarían dicha excepción. La solicitud fue seguida de la publicación de diversos artículos y cartas al director en el diario La Nueva España mostrando su disconformidad con dicha decisión y criticándola. En concreto, la actora publicó una carta al director en el referido diario con fecha 9 de agosto de 2006, bajo el título “Escándalo innecesario en la AMSO”. La carta tenía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“Sería conveniente que algunos afiliados al PSOE repasasen las palabras de Rodríguez Ibarra en cuanto a la lealtad y la fidelidad. Al igual, les recomiendo que repasen las mías al respecto. Felipe González puede ser una buena guía de lo que expongo e incluso hasta el mismo Alfonso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Autoridad no va en contra de libertad. Son compatibles, pero de faltar autoridad moral, algo no cuadra...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espectáculo lamentable que se está dando desde el PSOE, desde sus órganos ejecutivos, hace sólo honor a una cosa, al ejecutar, en la acepción peor y metafórica que pueda darse a semejante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Excepcionar dicen... Excepcionar llaman a quitar la libertad de expresión a los militantes de la AMSO, a montar un escándalo innecesario, a dejar aparcados a otros candidatos a los que les habría gustado presentarse a unas primarias, competencia sana.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estados de excepción nacen del miedo, y aquí se huele el pavor. Se mata la libertad, se amenaza con expedientes y se hace flaco favor a la candidata impuesta por la FSA. A priori, esta militante es tan buena como cualquier otro, pero con la decisión tomada por la FSA, se ha devaluado a la candidata de manera notable. ¿Van a imponerle la lista? Los tambores de guerra vuelven a sonar en la AMSO, los teléfonos móviles y los ‘mails’ van cargados. ¿Era necesario montar este bochornoso espectáculo? Da la sensación de que a alguien le gusta que Gabino de Lorenzo se frote las manos al ver el gallinero socialista alborotado, esa sensación da. En política, la habilidad es una virtud. Cuando se carece de ella, mejor irse. Hace semanas que lo digo, por lealtad, fidelidad y disciplina al PSOE. Con las personas, en política, no tengo ninguna ni debo tenerla; en lo personal es diferente. No vivimos en el siglo XIX, ya no; el aparato no puede ni debe comerse al disidente. Ya no hay más gulag en Occidente que Guantánamo, al que he combatido sin desmayo. ¿Ahora vais a volver al pasado? No vamos a dejar que lo hagáis, ya no. Internet funciona, existen los móviles y la libertad avanza aun a pesar de las imposiciones.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pueblo tonto no es y se cansa de ir a trabajar a las 7 de la mañana, mientras ve como algunos no hacen nada más que pasear camino de los ayuntamientos y la Junta General para votar a mayor gloria de las multinacionales y las grandes fortunas que no del pueblo; cansado de la mala oposición, cansado del mal Gobierno está el pueblo. Ya no vivimos en el pasado, ya no. Habéis coronado de gloria y de votos a Gabino de Lorenzo, con esto le habéis dado más votos aún. No es fiel quien no habla, no es fiel quien no dice lo que opina...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alguien piensa en poner una nota anónima diciendo que esto que expreso es fruto de no ser la candidata, me curo en salud volviendo a repetir que nunca quise serlo y renuncié a cualquier paso en ese sentido, por dos motivos: por falta de salud y por falta de interés. Yo siempre voy a ganar, nunca a perder. Así que apoyo a quienes se enfrenten a esta arbitraria, torpe y absurda decisión desde una ejecutiva que salió elegida de un Congreso en el que ahora muchos no vemos reflejado el resultado. Cuestión que he reiterado en la FSA, por escrito y por registro. Nunca se ha respondido. Los silencios están de más en democracia. Los silencios son cómplices del desastre.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 cansado el pueblo, estoy cansada yo, estamos cansándonos todos de que en nombre del PSOE hablen, digan y ejecuten cosas que nunca se nos plantearon a los militantes. Estamos cansados de ese patio de vecinos en que se convierte LA NUEVA ESPAÑA publicando esos artículos, desde el PSOE y desde el PP, en los que se amaga y no se da, en los que se habla de la vida personal y no de propuestas. Estamos cansados de ver cómo en las listas van personas que no tienen más oficio que el de tener la lengua muy marrón -permítaseme la grosería encubierta-. Queremos políticos de verdad, no verdulerías que poco o nada hacen por la comunidad, y el PP y el PSOE nos llenan el cerebro de escándalos, de palabras asquerosas lanzadas entre ellos. De programa, de calidad de vida, de calidad de edificación, de ayuda social a los enfermos, a los ancianos, de eso no leo nada ni de unos, ni de otros. Nos estamos cansando de ver cómo los pantalones vaqueros marcan lo que está claro que después no tienen. Al parecer, el voto fue por unanimidad, pues los que están en esa ejecutiva con mi apoyo y el de otros compañeros, que sepan que no nos representan, los pusimos ahí para defender la democracia, la honestidad y la libertad, incluido dentro del partido. Estamos cansados de mangantería, de gente que no trabaja y que su única aspiración es ir en la lista, en la que sea, sin que el resto sepamos qué valores los acompañan, qué méritos en la vida civil tienen. Ésa es la clave de muchas cosas: la vida civil, las organizaciones ciudadanas y el poco respeto que desde el aparato de los partidos se les demuestra. Las ejecutivas no están para demoler el pensamiento contrario a ellas -de nuevo Rodríguez Ibarra-, las ejecutivas son otra cosa que no están demostrando en este momento. Ahora más parecen garrapatas que quieren todo el poder, que quieren chupar la sangre del que se manifiesta en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ejecutiva es otra cosa, no una máquina de arrasar compañeros e ideales. No confundáis esta carta abierta con falta de disciplina, que no lo es. Ahora, si queréis, podéis darme una dosis de disciplina inglesa, siempre podéis hacerlo. Pero no hablar, no decir lo que se siente, es muy poco socialista, y no se puede acallar la voz del disidente a base de abrir uno o cuarenta expedientes. Si expedientáis a un escritor, luchador por las libertades desde tiempos de la dictadura; si expedientáis a un candidato a la secretaría general del PSOE; si expedientáis a un escritor con miles de libros en la calle, traducido a varios idiomas, estudiado en universidades de USA, Canadá, etcétera, alguien cuyos libros están en todos los institutos Cervantes del mundo, alguien que salió a la calle a defender la paz en Irak, alguien que escribió el primer artículo pidiendo que al presidente Aznar se le juzgase en el TPI, alguien que combate la derecha económica y sus raíces profundas, alguien de quien nadie podrá decir jamás que se ha vendido, alguien que intenta desde siempre vivir como una auténtica socialista, entregando parte de sus ganancias al bien común, a los más necesitados; si expedientáis a alguien así, no podréis decir que es por falta de disciplina, se llama coherencia. ¿Vais a expedientarme por ser coherente? ¿Vais a expedientarme por decir que la ley de la memoria histórica se ha quedado corta, que hay que desenterrar a todos los muertos, sacarlos de las cunetas y darles digna sepultura? Eso sí, sin prohibir el 20-N en el Valle de los Caídos, que la libertad, guste o no, va en todas direcciones, y si los seguidores de Franco quieren ir, tienen derecho a hacerlo. Eso es la libertad, aceptar hasta lo que no gusta. ¿Vais a expedientarme por posicionarme junto a otros compañeros? ¿Por apoyarlos? ¿Vais a decir esa payasada de que hacer esto es hacer el juego a la derecha? ¿Vais a expedientar a quien pide calidad de vida para el necesitado en más de cinco idiomas? No puede haber expedientes por opinar, simplemente no puede haberlos. La discrepancia es enriquecedora y si no lo entendéis, quienes debéis iros sois vosotros.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Catilina, Catilina... A mí la paciencia se me ha agotado hace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NOTA BENE: Es Catilina, no es que exista una candidata que se llame Catalina, que, dado el nivel de formación de algunos, puede que no lo entiendan...”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5 de septiembre de 2006 la comisión federal de listas del PSOE acordó suspender la celebración del proceso de elecciones primarias en relación con la selección de candidato a la alcaldía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solicitud de la comisión ejecutiva regional de la federación socialista asturiana-PSOE, la comisión ejecutiva federal resolvió con fecha 11 de septiembre de 2006 delegar en dicha comisión ejecutiva regional la facultad de incoar y tramitar expediente disciplinario contra la demandante de amparo y otros nueve afiliados del partido como consecuencia de las publicaciones de críticas efectuadas por los mismos frente a la propuesta de suspender el proceso de primarias para la selección de candidato a la alcaldía de Oviedo. La resolución incluía la decisión de suspender cautelarmente a los referidos afiliados. Dicho acuerdo fue notificado a la actora mediante oficio de la secretaría de organización de la federación socialista asturiana de 12 de septiembre de 2006, indicándole que contra la resolución de iniciación del expediente sancionador cabía interponer recurso ante la comisión federal de ética y garantías en el plazo de diez días hábiles, así como la apertura de un plazo de cinco días para que los expedientados pudieran indicar los medios de prueba de que pretendieran valerse.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23 de octubre de 2006 se publica en el diario La Nueva España una nueva carta de la recurrente titulada “La libertad no tiene fronteras ni espacios tasados”, en la que critica las declaraciones efectuadas a dicho diario por el miembro de la federación socialista asturiana don Alfredo Carreño sobre la sanción impuesta a unos militantes socialistas por opinar, manteniendo que nadie puede dictar dónde, cómo y cuándo se expresan los ciudadanos, los militantes o no de un partido. La carta finaliza en los siguientes términos: “¿Así que puedo hablar en una habitación, a la hora y día que tú me digas, Alfredo? Eres chistoso, francamente”.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concluida la tramitación del expediente sancionador, por acuerdo de 16 de noviembre de 2006 la comisión ejecutiva federal del PSOE resolvió imponer a la actora la sanción de suspensión de militancia por veinte meses, en aplicación del art. 46 c) del Reglamento de afiliados y afiliadas, por la comisión de dos faltas muy graves, tipificadas en el artículo 44 i) (“menoscabar la imagen de los cargos públicos o instituciones socialistas”) y k) (“actuación en contra de acuerdos expresamente adoptados por los órganos de dirección del Partido”) del referido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citado acuerdo interpuso la actora recurso ante la comisión federal de ética y garantías, que fue desestimado por resolución de 27 de febrero de 2007, en la que se acordó declarar ajustada a derecho, en todos sus extremos, la resolución objeto de recurso, así como descontar de la sanción de suspensión de militancia impuesta cuatro meses y once días transcurridos desde la suspensión cautelar adoptada al incoarse el expediente de origen hasta la fecha de la propia resolución, ya cumplidos.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recurrente formuló demanda de juicio ordinario en materia de protección civil de los derechos fundamentales, aduciendo la lesión de su derecho a la libertad de expresión (art. 20 CE) producida en virtud de los acuerdos adoptados por la comisión ejecutiva regional de la federación socialista asturiana, de la comisión ejecutiva federal y de la comisión federal de ética y garantías del PSOE. La representación del PSOE defendió frente a ello la validez del acuerdo sancionador, argumentando que fue adoptado por el partido en cumplimiento de los estatutos que rigen su funcionamiento y que se debió a que la conducta de la actora menoscabó la imagen de los cargos públicos e instituciones socialistas y constituyó una actuación contraria a los acuerdos válidamente acordados por los órganos de dirección del partido, conductas éstas que son susceptibles de ser calificadas como faltas muy graves que conllevan, entre otras sanciones, la impuesta 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desestimada por la Sentencia del Juzgado de Primera Instancia núm. 4 de Oviedo de 30 de julio de 2007, en la que, tras valorar la prueba documental aportada, y, en especial, las manifestaciones contenidas en la carta al director publicada en el diario “La Nueva España” el 9 de agosto de 2006, y con invocación de las SSTC 85/1986, 218/1988, 2/1993 y 56/1995, afirma que la lectura de las cartas publicadas “permite concluir que la decisión del partido de sancionar a la demandante por entender que las manifestaciones contenidas en esos artículos de opinión menoscaban la imagen de los cargos públicos e instituciones socialistas y porque constituye una actuación contraria a un acuerdo adoptado válidamente por los órganos competentes del partido, no es en modo alguno arbitraria ni irrazonable. Y además las expresiones anteriormente reflejadas referidas a la ejecutiva regional y a otros militantes del PSOE menoscaban públicamente la imagen del partido y de los órganos del mismo, ya que, la demandante públicamente opina que los militantes del partido que aparecen en las listas electorales carecen de capacidad para ir en dichas 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órgano judicial añade que “este acuerdo sancionador no vulnera el derecho a la libertad de expresión, derecho que los propios Estatutos Federales reconocen a sus militantes, si bien, circunscribiéndolo al seno del Partido, esto es, se posibilita la total libertad de discusión interna y el derecho de crítica sobre posiciones políticas del propio partido y ajenas, mediante ‘la libre expresión oral o escrita y su libre comunicación dentro del Partido’ [artículo 7.1 d) de los Estatutos Federales], así como el derecho a realizar manifestaciones públicas, juicios de valor y expresión de opiniones pero con el límite del respeto a la dignidad de las personas y a las resoluciones y acuerdos adoptados por los Órganos del Partido [artículo 7.1 e) de los Estatutos Federales], de modo que se prevé que los militantes que falten al programa o a los acuerdos y resoluciones de la Organización, expresen públicamente sus opiniones en términos irresponsables o con deslealtad al Partido, o cometan actos de indisciplina puedan ser sancionados con medidas que pueden llegar a la expulsión (artículo 11 de los Estatutos Federales y 35 del Reglamento); y, como apunta la ya citada STC 56/1995, nada se opone al reconocimiento de un derecho a la libertad de expresión de los afiliados en el seno del partido político del que forman parte con los límites que puedan derivarse de las características de este tipo de asociaciones, que no son otros que los que el Partido demandado establece en su normativa interna a la que estaban sujetos los demandantes en cuanto militantes de dicha formación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Interpuesto recurso de apelación por la demandante, la Sección Sexta de la Audiencia Provincial de Oviedo lo estimó en la Sentencia de 17 de diciembre de 2007, declarando nulo el acuerdo de suspensión de militancia adoptado por la comisión ejecutiva federal del PSOE. La Sala entendió que la crítica enjuiciada no era constitutiva de ataque alguno a las personas, cuando menos de forma nominada, “pues las referencias se producen en un contexto generalizado y nunca personal, además de pretender corregir lo que se consideraba desacertado”, añadiendo que “tampoco lo es frente a una resolución de un acuerdo definitivo, dado que, como ya se indicó, estaba en proceso de formación. Es en este periodo donde esta Sala considera lícita la crítica, no sólo en el ámbito interno, sino también externo o público, con la finalidad de llegar al conocimiento de todos los asociados o a afiliados de Oviedo y Asturias, en cuanto interesados todos ellos en el entonces proceso electoral municipal, en el que la forma de elegir a los posibles candidatos tenía una innegable importancia. El mandato de un funcionamiento democrático, a que alude el citado art. 6 CE, obligaba a los órganos del partido demandado a extremar y favorecer el derecho a comunicar públicamente las opiniones, incluso las divergentes, para así poder adoptar una mejor solución al respecto. Por ello se considera que existió una exacerbación o exceso en el límite impuesto a la libertad de expresión de la demandante, teniendo en cuenta que una vez adoptado el acuerdo por la Comisión Federal de Listas, ninguna otra crítica pública se le conoce a la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PSOE promovió frente a la anterior resolución judicial recurso de casación, aduciendo infracción de los arts. 20.1 a) y 22.1 CE, en relación con el art. 6 CE. El recurso fue estimado por la Sentencia de la Sala de lo Civil del Tribunal Supremo de 27 de septiembre de 2011. Tras exponer la doctrina que debe presidir la ponderación de los dos derechos fundamentales en conflicto (libertad de expresión y derecho de asociación), recogiendo la extensión y límites de cada uno de ellos, así como los criterios que deben presidir la ponderación entre uno y otro, la Sentencia aplica dicha doctrina al caso enjuiciado, señalando que la información que servía de base al artículo de opinión enjuiciado tiene relevancia social, y que la consideración del principio de proporcionalidad en las expresiones utilizadas lleva, sin embargo, a revertir el juicio de ponderación que se realiza, entendiendo la Sala que se emplean términos que resultan objetivamente injuriosos y que no guardan relación directa con la crítica efectuada con un sentido objetivo de menosprecio. A su juicio, se trata de expresiones “susceptibles de provocar en los lectores una imagen distorsionada por las connotaciones negativas que las declaraciones en sí mismas conllevan, susceptibles de crear dudas específicas sobre la honorabilidad de los miembros de la ejecutiva al exponer que priorizan sus intereses particulares sobre los colectivos que representan”. Asimismo, la Sala entiende que no son objeto del proceso las hipotéticas trabas a la libertad de expresión de opiniones, ideas o pensamientos que pudieran haber sufrido los miembros del partido a lo largo del proceso que determinó la suspensión del proceso de primarias para la selección del candidato a la alcaldía de Oviedo, sino que la polémica “se centra en el acuerdo adoptado por la Comisión Ejecutiva Federal del PSOE acordando la suspensión de militancia por período de 20 meses a consecuencia de las opiniones proferidas por la demandante en un diario local consideradas contrarias a los estatutos del partido”. Y, desde esta perspectiva, afirma que “esta Sala no puede compartir el criterio seguido por la Audiencia Provincial en su resolución, por cuanto estima vulnerado el derecho del asociado al considerar que el acuerdo contra el que expresa la crítica no es tal, sino solamente una mera propuesta por depender su aceptación de la decisión del órgano competente para adoptarla, pues como se ha indicado este aspecto no ha sido objeto de denuncia, y, en todo caso, la libertad de expresión durante el proceso de adopción de la decisión no está exenta de límites [artículo 7 d) y e)]. Los acuerdos asociativos están sometidos al examen de su regularidad para la determinación del cumplimiento de las formalidades estatutarias que establezcan, en cuanto admisibles y lícitas, según el procedimiento interno para su adopción y su respeto a las normas legales y en consecuencia es evidente que la falta de infracción de dichas garantías provoca la estimación de las alegaciones del motivo y en consecuencia la revocación de la sentencia impugnada, pues el canon de enjuiciamiento no es la libre expresión de ideas, opiniones o pensamientos, sino la conformidad o no con las disposiciones legales -o estatutarias- que regulan las decisiones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se ha producido la lesión del derecho fundamental de la actora a la libertad de expresión consagrado en el art. 20.1 a) CE, al tiempo que se ha incurrido en un exceso interpretativo del art. 22.1 en relación con el art. 6, ambos de la Constitución, en cuanto al proceso y límites de autoorganización de los partidos políticos. Destaca, ante todo, que no existía un acuerdo adoptado frente al que el partido pudiera actuar, y que de la simple lectura de la carta en su totalidad se pueden distinguir dos partes: una primera, crítica frente al propio PSOE, y otra segunda, que se expresa en plural, y que es crítica frente a los partidos políticos en general o contra el sistema de partidos existente en el momento de la redacción del escrito. A partir de ello, considera que el Tribunal Supremo realizó una errónea ponderación de la libertad de expresión en su colisión con el derecho de asociación, pues reconoce como legítima la imposición de una sanción por actuación en contra de acuerdos que no habían sido adoptados aún y por considerar menoscabada la imagen de cargos públicos en base a candidaturas no oficialmente proclamadas y, en su caso, por expresar ácidas críticas contra las ejecutivas y los partidos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sumisión de los partidos políticos al carácter democrático de su estructura interna y su funcionamiento, considera la demanda que es preciso determinar previamente si el acto disciplinario está o no fundado en motivos manifiestamente arbitrarios, y comprobar si existió una base razonable para que los órganos de la asociación tomasen la correspondiente decisión. En este sentido, lo primero que se advierte es la inexistencia de un ataque a un acuerdo democráticamente adoptado de excluir Oviedo de las primarias ante las elecciones locales. El otro motivo de sanción lo constituye el “menoscabo de la imagen de los cargos públicos o instituciones socialistas”, cuando las expresiones que se le achacan se encuentran en una parte del texto absolutamente general, que se manifiesta en un contexto de “enfado” contra el sistema de partidos, y en la que no existe una sola alusión personal, ni referida a órgano o institución concreta del PSOE, permitiendo crear dudas sobre los miembros de las ejecutivas de todos los partidos del sistema y no de la ejecutiva del PSOE asturiano. Por tanto, al no referirse a personas concretas, no es razonable la imposición de una sanción disciplinaria porque alguien pueda sentirse aludido por las críticas, de modo que el acto sancionador está fundado en motivos manifiestamente arbitrarios.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Constitución no reconoce un derecho al insulto, según la doctrina constitucional, pero en este caso no han existido insultos porque no ha habido destinatarios personales o institucionales específicos, concretos y particulares, de las frases pretendidamente injuriosas, ya que las expresiones más duras se contienen en la parte genérica de la carta, esto es, en la opinión sobre los partidos políticos y los políticos en general, opinión compartida por los españoles. Se duda de que, como se dice en la Sentencia del Tribunal Supremo, llegando más allá del control de la razonabilidad de la sanción impuesta, las expresiones utilizadas fueran injuriosas y “susceptibles de provocar en los lectores una imagen distorsionada por las connotaciones negativas que las declaraciones en sí mismas conllevan, susceptibles de crear dudas específicas sobre la honorabilidad de los miembros de la ejecutiva”. En suma, no existiendo injuriado, no puede existir injuria, por lo que la sanción impuesta está fundada en motivos arbitrarios.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especial trascendencia constitucional del recurso, se afirma en la demanda que se plantea una nueva cuestión constitucional en cuanto a la relación entre los derechos constitucionales de la libertad de expresión y la libertad de asociación (art. 22.1 en relación con el art. 6 CE) y su posible colisión o conflicto en lo que se refiere a los límites a la capacidad autoorganizativa de los partidos políticos. A juicio de la demandante, el problema planteado trasciende del caso concreto al suscitar una cuestión jurídica relevante que, en orden a su aplicación práctica, tendrá unas consecuencias políticas de carácter general en todos aquellos procesos disciplinarios que surjan como consecuencia de las discrepancias críticas, en ejercicio del derecho a la libertad de expresión, en la confección de listas electorales. Y, en todo caso, se da la posibilidad de que el Tribunal Constitucional aclare su doctrina en relación con la consecuencias del ejercicio del derecho constitucional de asociación por parte de los partidos políticos, sobre la base de la exigencia constitucional de funcionamiento democrático, que han venido dibujándose en sentencias como las SSTC 218/1988 y 96/1994, que el Tribunal Supremo interpreta incorrectamente.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solicitando el reconocimiento del derecho de la actora al ejercicio de la libertad de expresión reconocida en el art. 20.1 a) y d) CE, materializado en la carta publicada en el diario “La Nueva España” el 9 de agosto de 2006, revocando la Sentencia del Tribunal Supremo y anulando la sanción impuesta a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escrito presentado el 8 de mayo de 2012, la representación de la actora aportó la Sentencia de la Sala de lo Civil del Tribunal Supremo 269/2012, de 17 de abril de 2012, relativa al proceso paralelo al de la demandante de amparo, seguido frente a otros militantes críticos del PSOE local de Oviedo, sancionados también en la misma ocasión y fechas en que lo fue la recurrente, y que obtuvieron un pronunciamiento favorable, contrario al que 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13 de febrero de 2013 la Magistrada doña Encarnación Roca Trías planteó su abstención en el presente recurso de amparo, al entender que concurría la causa del art. 219.11 de la Ley Orgánica del Poder Judicial (LOPJ), por haber formado parte de la Sala de lo Civil del Tribunal Supremo que dictó la Sentencia que aquí se impugna. Por el ATC 49/2013, de 25 de febrero, la Sala Segunda de este Tribunal acordó estimar justificada la abstención de la Magistrada doña Encarnación Roca Trías, apartándola definitivamente del conocimiento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14 de marzo de 2013 la Sala Segunda de este Tribunal acordó admitir a trámite el recurso de amparo, de conformidad con lo previsto en el art. 11.2 de la Ley Orgánica del Tribunal Constitucional (LOTC), y que, en aplicación del art. 51 LOTC, se requiriera a la Sala Primera del Tribunal Supremo y a la Sección Sexta de la Audiencia Provincial de Oviedo, a fin de que, en plazo que no excediera de diez días, remitieran certificación o fotocopia adverada de las actuaciones correspondientes, respectivamente, al recurso de casación núm. 805-2008 y al recurso de apelación núm. 501-2007. Igual comunicación se acordó dirigir al Juzgado de Primera Instancia núm. 4 de Oviedo, para que, en idéntico plazo, remitiera certificación o fotocopia adverada de las actuaciones correspondientes al juicio civil ordinario núm. 596-2007, debiendo previamente emplazarse a quienes hubieran sido parte en el procedimiento, salvo la parte recurrente en amparo, para que en el plazo de diez días pudieran comparecer en el recurso de amparo, si así lo deseaban.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4 de abril de 2013, el Procurador de los Tribunales don Roberto Granizo Palomeque se personó en el presente recurso de amparo en nombre y representación del Partido Socialista Obrero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22 de abril de 2013, se acordó tener por personado y parte en el procedimiento al Procurador de los Tribunales don Roberto Granizo Palomeque, en nombre y representación de Partido Socialista Obrero Español. Asimismo, se acordó dar vista de las actuaciones recibidas, por un plazo común de veinte días, a las partes personadas y al Ministerio Fiscal para que, de conformidad con el art. 52.1 LOTC, presentaran las alegaciones pertinentes, condicionado a que el Procurador de los Tribunales don Roberto Granizo Palomeque, en el plazo de diez días, acreditara la representación que afirmaba ostentar con escritura de poder original. Dicho requerimiento fue atendido mediante escrito presentado el 30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registrado el 29 de mayo de 2013, la representación del Partido Socialista Obrero Español presentó sus alegaciones, en las que solicitó la inadmisión del recurso de amparo o, subsidiariamente, su desestimación. Tras la exposición de los antecedentes del caso, se aduce la inadmisibilidad del recurso por no haberse justificado en debida forma en la demanda la especial trascendencia constitucional del mismo, ya que se ha omitido en ella un razonamiento detallado y autónomo que justifique la existencia de una resolución en forma de sentencia sobre el problema que plantea. A juicio del representante del Partido Socialista Obrero Español, no existe, en contra de lo que se afirma por la parte contraria, una nueva cuestión constitucional derivada del caso de autos en cuanto a las relaciones o interferencias que presenta la libertad de expresión con sus propios límites y sus relaciones con la potestad organizativa de las asociaciones políticas, sin que se alcance a ver cuál sea la relevancia ius fundamental de la causa que se aparte de lo resuelto por el Tribunal Supremo sobre los hechos traídos 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 alega como primer motivo de oposición la correcta aplicación constitucional de los arts. 20 y 6 CE por la Sentencia del Tribunal Supremo, que habría resuelto la cuestión de fondo traída a su conocimiento con corrección y proporcionalidad. Se afirma en el escrito que la aplicación correcta de la libertad de expresión y de la capacidad organizativa con que cuentan los partidos políticos conduce a decretar que, en este caso, no se ha producido conculcación del derecho fundamental alegado, sin que la recurrente haya logrado discutir ni poner en entredicho el equilibrio o la ponderación de los derechos afectados que lleva a cabo el Tribunal Supremo. La actora pretende zafarse ahora de la rotundidad de las manifestaciones realizadas en la prensa regional, eludiendo la realidad de sus acciones y la concreta descripción de las palabras soeces y ofensivas dirigidas inequívocamente a los dirigentes de su partido en Oviedo, explícitas, penosas y diáfanas, no amparables ni encuadrables en una pretendida libertad de expresión, que no acoge un derecho a injuriar. La posible existencia de una fractura entre sociedad y política no otorga a la recurrente un derecho omnímodo a denigrar a sus compañeros de la agrupación municipal socialista ni a hacer públicos sus insultos en el medio de mayor tirada regional, provocando un daño concreto y objetivamente apreciable de sus legítimos intereses, consecuencia del escarnio general de la imagen y buen nombre del Partido Socialista de Oviedo. Y todo ello en las inmediaciones del proceso electoral municipal, siendo esa intención aviesa e infamante, no amparable por el precepto constitucional, pues la Constitución no reconoce el derecho al insulto. La voluntad de insultar es bien distinta de la que puede guiar la crítica legítima sobre un determinado proceso electoral interno, mientras que las expresiones utilizadas son susceptibles de provocar en los lectores una imagen distorsionada por las connotaciones negativas que las declaraciones en sí mismas conllevan, capaces de crear dudas específicas sobre la honorabilidad de los miembros de la ejecutiva. Aunque ahora afirme la demanda que tales insultos soeces se referían más bien a la clase política en general, se oculta capciosamente la evidencia de que las dos intervenciones periodísticas por las que la actora resultó sancionada se referían sin atisbo de duda a los miembros compañeros de ella que dirigían la comisión ejecutiva de la agrupación municipal del partido y a quienes con nombre y apellido formaban parte en ese momento de la dirección del mismo, así como hacia quien era propuesta candidata a la alcaldía de Oviedo por la dirección del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escrito a los criterios que deben presidir la labor de ponderación, teniendo en cuenta el peso relativo de los respectivos derechos fundamentales que entran en colisión, haciendo hincapié en que la libertad de expresión no puede prevalecer cuando se emplean frases y expresiones ultrajantes u ofensivas, sin relación con las ideas u opiniones que se expongan y que, en materia de expulsión de asociados, el derecho de asociación se ve unido a una serie de deberes cuyo incumplimiento puede dar lugar en el ámbito asociativo a la expulsión, limitándose en estos casos el control jurisdiccional a comprobar si existió una base razonable para la adopción de tal decisión. En el presente caso, a tenor de las circunstancias concurrentes, no es inconstitucional que la libertad de expresión sin tapujos de la recurrente pueda ser compatible con una reacción de suspensión temporal de militancia en términos disciplinarios, por ser evidente el calado injurioso de los artículos publicados en prensa con expresiones y comentarios de los cuales cualquier lector medio podía formarse una convicción negativa de las personas que dirigían el Partido Socialista en Oviedo. Con las referidas frases se menosprecia de forma indudable la honorabilidad, la honradez, la capacidad de gestión y trabajo y hasta las actitudes sexuales de los compañeros de partido a que alude públicamente, excediendo de lo que sería crítica admisible, por contener alusiones denigrantes y desproporcionadas, de carácter obsceno, soez, injurioso, insultante, infamante, irrespetuoso y despectivo. A la actora se le ha impuesto una consecuencia jurídica adecuada, prevista en los estatutos del Partido Socialista, proporcional y con pleno respeto a las garantías del procedimiento, por el hecho probado de insultar y menoscabar de forma insistente y repetida la imagen pública de compañeros de la ejecutiva del partido, a los que no ha guardado una mínima lealtad por respeto, comprometiendo los fines propios de la organización a la que pertenece, todo ello en el marco de la legalidad de la propia asociación política, y teniendo en cuenta que la pertenencia a un partido es una cuestión voluntaria que conlleva un compromiso con unos mínimos de respeto y de responsabilidad hacia la imagen pública de las personas que componen la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motivo de oposición en cuanto al fondo frente al recurso de amparo defiende que no se puede resolver la controversia, como intentó hacer la Audiencia Provincial de Oviedo, sobre el análisis de la legalidad del contexto estatutario en que sucede la suspensión de militancia, ya que tal enfoque vulneraría el derecho fundamental de asociación en su vertiente de autoorganización (arts. 22 y 6 CE). Como el Tribunal Constitucional ha dicho, nada se opone al reconocimiento de un derecho a la libertad de expresión de los afiliados en el seno del partido político del que forman parte con los límites que puedan derivarse de las características de este tipo de asociaciones, y a la luz de dicha doctrina la libertad de expresión, predicada respecto de los sujetos afiliados a partidos políticos, al interpretarse o modularse teniendo en cuenta el derecho de asociación política reconocido en la Constitución, en su vertiente de derecho de autoorganización asociativa que garantiza un ámbito libre de interferencias de los poderes públicos en su organización y funcionamiento internos. En este contexto, ampliamente descrito por la Sentencia de primera instancia y por la del Tribunal Supremo, la cuestión pasa y termina por hacer un análisis ponderado del contenido de las manifestaciones públicas efectuadas por la recurrente en amparo, sobre su alcance, gravedad y trascendencia y, en consecuencia, sobre su encaje o amparo en la libertad de expresión de quien las profiere, de suerte que una vez leídas y comprendidas se hace necesario el reproche hacia su misma literalidad en términos que hicieron legítima la reacción disciplinaria por la que se acordó suspender a la militante en su día. Y esa dimensión objetiva no puede obviarse como factum inalterable que recogió el Tribunal Supremo: i) el contenido de las manifestaciones públicas vertidas por la demandante; ii) el alcance, trascendencia y gravedad de tales manifestaciones; iii) la ausencia de amparo de dichas manifestaciones en el derecho fundamental a la libertad de expresión; iv) la vulneración del derecho de asociación política (en su vertiente de derecho de autoorganización y autodisciplina y regulación de su funcionamiento interno) por tales manifestaciones. Basta releer las expresiones para comprobar que menoscaban fatalmente la imagen de los cargos públicos o instituciones socialistas, siendo inaceptable el argumento empleado por la recurrente de que tales expresiones se dirigían en abstracto a la clase política, cuando de la lectura cabal del artículo y del episodio que provocó su redacción es evidente que se refería a la ejecutiva del Partido Socialista de Oviedo, y a su entonces candidata a la alcaldía. En todo caso, lo que queda claro es que la libertad de expresión no es omnímoda, sino que está sujeta a límites, y, entre ellos, en el ámbito de las personas afiliadas a partidos políticos, los derivados de la autoorganización y disciplina interna de la propia asociación, cuya concreción corresponde a los Estatutos y normas de regulación interna de los mismos, por imperativo de la Constitución. Por todo ello, resulta indudable que la aplicación del ordenamiento jurídico al que aspira la recurrente en su demanda supondría una infracción patente del art. 22.1 CE, en relación con el art. 6 CE, pues supondría una injerencia intolerable respecto al derecho fundamental de asociación del Partido Socialista Obrero Español, que implica un menor grado de control por parte de los poderes públicos, de suerte que el control jurisdiccional de los acuerdos disciplinarios no permite entrar a valorar la conducta del militante con independencia del juicio realizado por los órganos asociativos, debiendo limitarse a comprobar si existió una base razonable para que los órganos estatutarios competentes tomasen la correspondiente decisión y si se respetó el procedimiento, no admitiendo dudas de que ello fue así, dada la mala imagen que las expresiones empleadas por la actora trasmiten del PSOE.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7 de junio de 2013, en el cual interesó la desestimación del recurso de amparo por entender que no se ha producido la vulneración del derecho fundamental alegado por la actora. Tras exponer los antecedentes del caso y la doctrina del Tribunal Constitucional en relación con sanciones impuestas a los miembros de una asociación y su posible revisión jurisdiccional, señala que no se puede desconocer que tanto la autoorganización como consecuencia del derecho de asociación (art. 22.1 CE) como, en alguna medida, el derecho a la libertad de expresión [art. 20.1 a) CE] han de entrar en la valoración de la conducta del partido político al sancionar y la del órgano judicial para calificar tal conducta como sancionable, habida cuenta de que el criterio de la base razonable impone la valoración de la carta al director publicada en el diario “La Nueva España”. El criterio sentado en la doctrina constitucional expuesta en supuestos de colisión de ambos derechos es el de que la potestad sancionadora se asiente en una base razonable, pues solo en el caso contrario cabría la corrección judicial, so pena de llegar al extremo de anular la potestad sancionadora de la asociación. En este sentido, alegada como fundamento de la demanda la salvaguarda de la libertad de expresión, procede que el Juzgador examine, una vez constatado el cumplimiento de las previsiones estatutarias en cuanto a la tramitación del procedimiento, la existencia de “base razonable de la sanción”, lo que obliga a examinar si el artículo periodístico contiene, por las expresiones usadas, esa base razonable para sancionar. Al hilo de ello, entiende el Fiscal que, de la lectura de la Sentencia del Tribunal Supremo, se colige que las expresiones empleadas por la demandante en su carta al director han sido correctamente evaluadas por el órgano judicial, en cuanto que de cada una de las frases y expresiones se desprende la denuncia descarnada de priorización de los intereses particulares a los públicos en las frases destacadas por la Sentencia. El Ministerio Fiscal entiende que no es asumible que ello sea, como se afirma en la demanda, un ataque a la generalidad del sistema de partidos y del funcionamiento de los mismos cuando la crítica se ejerce en un contexto determinado como lo es el de las elecciones primarias del PSOE, partido que, junto con sus dirigentes, debe considerarse especialmente aludido en las frases utilizadas, sin que por lo demás puedan tener efecto de justificación las excusas que por la recurrente se dan en la demanda de amparo, explicaciones no válidas para justificar un escrito objetivamente injurioso. Por ello, cobra realidad la frase constantemente utilizada por la jurisprudencia constitucional en el sentido de que la libre expresión de ideas, pensamientos y opiniones no autoriza los insultos habida cuenta de que el honor y la dignidad de las personas se hallan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10 de mayo de 2016 el Magistrado don Juan Antonio Xiol Ríos planteó su abstención en el presente recurso de amparo, al entender que concurría la causa del art. 219.11 LOPJ, por haber formado parte de la Sala de lo Civil del Tribunal Supremo que dictó la Sentencia que aquí se impugna. Por Auto de 24 de mayo de 2016, el Pleno de este Tribunal acordó estimar justificada la abstención del Magistrado don Juan Antonio Xiol Ríos, apartándole definitivamente del conocimiento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24 de mayo de 2016 el Pleno de este Tribunal acordó, conforme con el art. 10.1 n) LOTC y a propuesta de la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diciembre de 2016 se señaló para votación y fallo del presente recurso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Primera del Tribunal Supremo, de 27 de septiembre de 2011, estimatoria del recurso de casación interpuesto por el Partido Socialista Obrero Español contra la Sentencia de la Sección Sexta de la Audiencia Provincial de Oviedo, de 17 de diciembre de 2007, estimatoria, a su vez, del recurso de apelación promovido por la actora contra la Sentencia del Juzgado de Primera Instancia núm. 4 de Oviedo de 30 de julio de 2007. En último término, la demanda se dirige también contra el acuerdo de 16 de noviembre de 2006 de la comisión ejecutiva federal del Partido Socialista Obrero Español (PSOE), que fue confirmado por las citadas resoluciones judiciales, y que resolvió imponer a la actora la sanción de suspensión de militancia por veinte meses, en aplicación del art. 46 c) del Reglamento de afiliados y afiliadas, entonces vigente, y ello como respuesta a la publicación de dos cartas al director de su autoría en el diario “La Nueva España”. En síntesis, la demandante de amparo estima que el ejercicio de la potestad disciplinaria por el mencionado partido, posteriormente confirmada en sede judicial, vulneró su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Partido Socialista Obrero Español ha solicitado la inadmisión del recurso por considerar que la actora no ha justificado en debida forma la especial trascendencia constitucional del recurso y, subsidiariamente, su desestimación por entender que la ponderación realizada por la Sentencia del Tribunal Supremo ha sido acorde con las exigencias de los arts. 22.1, en relación con el 6, y 20.1 a), todos ellos de la Constitución, dados los términos injuriosos contenidos en la primera de las cartas al director publicada por la actora. Idénticas razones sustentan la petición de desestimación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el conflicto planteado en el presente recurso de amparo, es preciso dar respuesta al óbice procesal que aduce la parte demandada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consideración de que la demanda omite un razonamiento detallado y autónomo justificativo de la necesidad de una resolución en forma de sentencia sobre el problema que se plantea, el Tribunal constata que el escrito de interposición del recurso de amparo contiene un razonamiento específico y suficientemente desarrollado destinado a justificar la especial trascendencia constitucional del recurso. Los argumentos expuestos a este respecto por la recurrente de amparo, en un apartado específico de la demanda, giran en torno a la existencia de un problema constitucional sobre el que propone una reflexión del Tribunal Constitucional, poniendo de manifiesto la proyección y alcance político y social de la solución que se alcance y afirmando que el recurso plantea una cuestión nueva sobre la que el Tribunal Constitucional debe sentar doctrina y que versa sobre la relación entre la libertad de expresión y el derecho de asociación (art. 22.1 CE en relación con el art. 6 CE) y en la proyección que este derecho tiene sobre los límites a la capacidad autoorganizativa de los partidos políticos. En suma, la recurrente entiende, y así lo expone, que el recurso ofrece la posibilidad al Tribunal Constitucional de aclarar su doctrina en relación con las consecuencias asociadas al ejercicio del derecho constitucional de asociación por parte de los partidos políticos, razón de especial trascendencia constitucional a la que se añade la trascendencia general presentada por la cuestión, ya que la solución adoptada por el Tribunal podría tener consecuencias políticas de carácter general respecto de los procesos disciplinarios incoados contra los afiliados como consecuencia de las discrepancias críticas manifestadas respecto de la confección de listas electorales, en ejercicio de su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expuesto, y en la línea de la jurisprudencia que mantenemos de manera constante desde el ATC 188/2008, de 21 de julio, hasta pronunciamientos más recientes (SSTC 203/2015, de 5 de octubre; 160/2015, de 14 de julio; 145/2015, de 25 de junio; 124/2015, de 8 de junio; 87/2015, de 11 de mayo; 204/2014, de 15 de diciembre; 128/2014 y 126/2014, de 21 de julio, y 178/2012, de 15 de octubre, entre otras), cabe concluir que se ha cumplimentado por la parte recurrente “el razonable esfuerzo argumental que le compete en orden a enlazar las infracciones constitucionales denunciadas con alguno de los criterios establecidos en el art. 50.1 b) de la Ley Orgánica del Tribunal Constitucional, precepto según el cual la especial trascendencia constitucional del recurso se apreciará atendiendo a su importancia para la interpretación de la Constitución, para su aplicación o para su general eficacia y para la determinación del contenido y alcance de los derechos fundamentales” (STC 87/2015, FJ 3). Por tanto, el recurso de amparo cumple, además de los restantes requisitos procesales previstos en el art. 44 de la Ley Orgánica del Tribunal Constitucional (LOTC), la exigencia impuesta por el art. 49.1 in fine LOTC de justificar de manera expresa en la demanda de amparo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cumplimiento por la recurrente de la exigencia de justificar suficientemente que concurre en este caso una especial trascendencia constitucional traslada al Tribunal la necesidad de apreciarla, atendiendo a los criterios señalados por el art. 50.1 b) LOTC y desarrollados, de forma no exhaustiva ni excluyente, en la STC 155/2009, de 25 de junio. Desde la aprobación de esta sentencia, nuestra doctrina viene insistiendo en que corresponde al Tribunal Constitucional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(en este sentido, por todas, SSTC 183/2011, de 21 de noviembre, FJ 2, y 212/2013, de 18 de diciembre, FJ 2). Y lo hace ad casum, teniendo un amplio margen decisorio a este respecto debido al carácter notablemente abierto e indeterminado, tanto de la noción de “especial trascendencia constitucional” como de los criterios legalmente establecidos para su apreciación (STC 77/2015, de 27 de abril, FJ 1,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que asisten al Tribunal para apreciar la especial trascendencia constitucional del recurso de amparo, como condición de admisibilidad del mismo, han de ser expresadas en el propio texto de la Sentencia, con el fin de garantizar una buena administración de justicia (STEDH asunto Arribas Antón c. España, de 20 de enero de 2015, § 46) mediante la recognoscibilidad de los criterios de aplicación empleados al respecto (STC 9/2015, de 2 de febrero, FJ 3). Y en el recurso que se trae a nuestro conocimiento en este caso, este Tribunal entiende que es necesario aclarar su doctrina en relación con el ejercicio de derechos fundamentales por los integrantes de asociaciones como son, con todas las peculiaridades a las que nos referiremos más adelante,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realizar una serie de precisiones preliminares sobre el objeto del recurso y los derechos fundamentales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la infracción de derechos fundamentales invocados tiene su origen en la actuación privada de un partido político que tiene la naturaleza de asociación ex art. 22 CE, dicha infracción también ha sido reprochada por la recurrente a los órganos judiciales, en la medida en que estos, y en particular el Juzgado de Primera Instancia núm. 4 de Oviedo así como la Sala de lo Civil del Tribunal Supremo, no la repararon al confirmar la sanción disciplinaria del partido. Por esa razón, el presente recurso de amparo tiene encaje en 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recurso de amparo plantea un problema de posible injerencia en la libertad de expresión, aspecto distinto a la libertad para transmitir informaciones. La actividad de la recurrente en amparo que fue objeto de la sanción disciplinaria encaja perfectamente en la definición que nuestra doctrina formula del derecho a la libertad de expresión ex art. 20.1 a), es decir, “la emisión de pensamientos, ideas u opiniones, sin pretensión de sentar hechos o afirmar datos objetivos” (STC 139/2007, de 4 de junio, FJ 6), pues estamos ante una clara exteriorización de opiniones o ideas de quien es titular del derecho a la libertad de expresión. En definitiva, la apertura del expediente disciplinario y la imposición de la correspondiente sanción a la demandante de amparo —así como a otros nueve afiliados del partido cuya sanción, no obstante, fue posteriormente anulada por la Sentencia de 31 de julio de 2008 del Juzgado de Primera Instancia núm. 3 de Oviedo, anulación luego confirmada por la Sentencia del Tribunal Supremo 269/2012, de 11 de abril, que obra en autos— como consecuencia de sus manifestaciones críticas podrían constituir una injerencia en el ejercicio, por la recurrente, de su derecho a la libertad de expresión en el sentido del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bien la libertad de expresión consagrada en el art. 20 CE es, como la mayor parte de los derechos fundamentales, preferentemente un derecho de garantía frente a los poderes públicos, su contenido se extiende también a las relaciones entre particulares y, por tanto, puede reivindicarse también frente a estos, aunque en ese ámbito el contenido y ejercicio del derecho se someta a unos límites específicos (STC 56/1995, de 6 de marzo, FJ 5, y jurisprudencia allí citada). Por tanto, en el presente asunto debemos resolver el conflicto entre los derechos de una persona física —la afiliada—, y los de una persona jurídica —el partido político—, teniendo en cuenta el reconocimiento constitucional tanto de la libertad de expresión como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doctrina del Tribunal Constitucional ha tenido ocasión de definir el contenido y el alcance del derecho a la libertad de expresión en diversos escenarios, tal y como recordábamos, a modo de ejemplo, en la STC 187/2015, de 21 de septiembre. Sin embargo, en el presente caso se plantea la cuestión de si puede admitirse una constricción adicional al ejercicio de la libertad de expresión cuando se ejerce por una persona afiliada a un partido político manifestando opiniones que pueden considerarse contrarias a los intereses de la asociación política; constricción que se plasma en el ejercicio de la potestad disciplinaria que, conforme a los estatutos del partido, ostenta el partido político sobre los afiliados. La particularidad, en el presente supuesto, de la fijación de los límites a la libertad de expresión consiste en que quien sanciona se ampara a su vez en el ejercicio de un derecho fundamental, en concreto el derecho de asociación ex art. 22 CE, en el que se fundamenta una potestad disciplinaria vinculada a una extensa facultad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resolver el conflicto planteado es preciso definir tanto (i) el alcance genérico de la libertad de expresión y sus límites como (ii) el contenido del derecho de asociación del partido político, para poder (iii) definir posteriormente cuáles son las particularidades de la interacción entre estos dos derechos fundamentales. A ello dedicaremos los tres fundamentos jurídicos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recordamos en la STC 23/2010, de 27 de abril, FJ 3, la libertad de expresión comprende, junto a la mera expresión de juicios de valor, la crítica de la conducta de otros, aun cuando la misma sea desabrida y pueda molestar, inquietar o disgustar a quien se dirige, pues así lo requieren el pluralismo, la tolerancia y el espíritu de apertura, sin los cuales no existe sociedad democrática. En el marco amplio que se otorga a la libertad de expresión quedan amparadas, según nuestra doctrina, “aquellas manifestaciones que, aunque afecten al honor ajeno, se revelen como necesarias para la exposición de ideas u opiniones de interés público” (por todas, SSTC 107/1988, de 8 de junio, FJ 4; 171/1990, de 12 de noviembre, FJ 10; 204/2001, de 15 de octubre, FJ 4, y 181/2006, de 19 de junio, FJ 5). Así, “el derecho a la libertad de expresión, al referirse a la formulación de ‘pensamientos, ideas y opiniones’, sin pretensión de sentar hechos o afirmar datos objetivos, dispone de un campo de acción que viene sólo delimitado por la ausencia de expresiones sin relación con las ideas u opiniones que se expongan y que resulten innecesarias para la exposición de las mismas” (STC 79/2014, de 28 de mayo, FJ 6 y jurisprudencia allí citada). Sin embargo, la Constitución no reconoce en modo alguno un pretendido derecho al insulto, de modo que no cabe utilizar, en ejercicio del derecho a la libertad de expresión constitucionalmente protegida, expresiones ‘formalmente injuriosas’ (SSTC 107/1988, de 8 de junio, FJ 4; 105/1990, de 6 de junio, FJ 8; 200/1998, de 14 de octubre, FJ 5, y 192/1999, de 25 de octubre, FJ 3), o ‘absolutamente vejatorias’ (SSTC 204/2001, de 15 de octubre, FJ 4; 174/2006, de 5 de junio, FJ 4, y 9/2007, de 15 de enero, FJ 4); es decir, quedan proscritas “aquellas que, dadas las concretas circunstancias del caso, y al margen de su veracidad o inveracidad, sean ofensivas u oprobiosas y resulten impertinentes para expresar las opiniones o informaciones de que se trate” (STC 41/2011, de 11 de abril, FJ 5,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sido una constante de nuestra jurisprudencia señalar que no se trata solo de un derecho de libertad, que reclama la ausencia de interferencias o de intromisiones de las autoridades estatales en el proceso de comunicación, sino también de la garantía de una institución política fundamental, la opinión pública libre, indisolublemente ligada con el pluralismo político, que es un valor fundamental y un requisito del funcionamiento del Estado democrático (STC 12/1982, de 31 de marzo). Es decir, el art. 20 CE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(STC 235/2007, de 7 de noviembre, FJ 4, reiterada por la STC 79/2014, de 28 de mayo, FJ 6). En la misma línea se pronuncia la jurisprudencia del Tribunal Europeo de Derechos Humanos, desde la Sentencia en el asunto Handyside c. Reino Unido, de 7 de diciembre de 1976, al afirmar que la libertad de expresión (art. 10.1 del Convenio europeo para la protección de los derechos humanos y de las libertades fundamentales: CEDH) constituye uno de los fundamentos esenciales de una sociedad democrática y una de las condiciones primordiales de su progreso (en el mismo sentido SSTEDH asunto Castells c. España, de 23 de abril de 1992, § 42; asunto Fuentes Bobo c. España, de 29 de febrero de 2000, § 43; asunto Stoll c. Suiza, de 10 de diciembre de 2007, § 101; asunto Movimiento raeliano suizo c. Suiza, de 13 de julio de 2012, § 48; y asunto Morice c. Francia, de 23 de abril de 2015, § 124).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resto de derechos fundamentales, también el ejercicio de la libertad de expresión está sometido a límites constitucionales (STC 65/2015, de 13 de abril, FJ 3). Quedan extramuros de la protección que confiere el derecho las “frases y expresiones ultrajantes y ofensivas sin relación con las ideas u opiniones que se expongan, y por tanto, innecesarias a este propósito” (STC 23/2010, de 27 de abril, FJ 3). Pero, junto a ello, “la tendencia expansiva de la libertad de expresión encuentra también su límite en el respeto al contenido normativo garantizado por otros derechos fundamentales, cuya afectación no resulta necesaria para la realización constitucional del derecho. Como hemos señalado en ocasiones anteriores, el deslinde de la libertad de expresión no es nunca total y absoluto (por todas, STC 173/1995, de 21 de noviembre, FJ 3) y a menudo, la delimitación de su ámbito protegido sólo puede hacerse a partir de la de otros derechos fundamentales, aunque, eso sí, mediante la adecuada ponderación de los valores constitucionales enfrentados, entre los que destaca la garantía de la existencia de la opinión pública indisolublemente unida al pluralismo político” (STC 23/2010, FJ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estos límites, la jurisprudencia del Tribunal de Estrasburgo señala pautas sobre la base de lo previsto en el art. 10.2 CEDH, que parten de la idea fundamental de que la libertad de expresión constituye uno de los fundamentos esenciales de una sociedad democrática, una de las condiciones primordiales para su progreso y para el desarrollo de cada persona, por lo que, si bien dicha libertad está sujeta a excepciones, estas han de ser interpretadas de forma restrictiva (STEDH asunto Stoll c. Suiza, de 10 de diciembre de 2007, § 101). No obstante, el Tribunal Europeo de Derechos Humanos declara que el art. 10.2 CEDH no deja apenas espacio para la restricción de la libertad de expresión en dos ámbitos específicos: el del discurso político y el de las cuestiones de interés general (STEDH asunto Bédat c. Suiza, de 29 de marzo de 2016, § 49,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síntesis de nuestra abundante doctrina, el juicio de ponderación que ha de llevarse a cabo en esta materia debe atender a los siguientes criterios o aspectos de la conducta objeto de sanción o restricción: el interés general o la relevancia pública de las manifestaciones, expresiones o ideas exteriorizadas por el afiliado; la finalidad que anima las manifestaciones objeto de controversia, en particular si favorece el funcionamiento democrático de las asociaciones políticas; y la propia naturaleza de las manifestaciones en cuanto a su carácter ofensivo, aspecto que cobra mayor relevancia en ámbitos de relación entre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contenido del derecho de asociación en relación a un partido político, nuestra doctrina ha venido sosteniendo de forma constante que un partido político es una forma de asociación que se sitúa bajo las previsiones del art. 22 CE (STC 3/1981, de 2 de febrero, FJ 1), opción constitucional que traduce la voluntad “de asegurar el máximo de libertad e independencia de los partidos” garantizando un “menor grado de control y de intervención estatal sobre los mismos” (STC 85/1986, de 25 de junio, FJ 2, reiterado en la STC 48/2003, de 12 de marzo, FJ 5). Esta posición ha venido justificando, con carácter genérico, la autocontención de los órganos judiciales a la hora de juzgar la actividad interna de los partidos y las relaciones de estos con sus afiliados, y ha justificado también un control meramente formal de la potestad sancionadora de los partidos que conducía a excluir, como criterio general, un examen sobre el alcance de tal potestad sancionadora cuando la misma incidía en el ejercicio de los derechos de los afiliados, ya sean estatutarios, legales o incluso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especial condición constitucional que el art. 6 CE confiere a los partidos políticos impide que puedan considerarse meras personas jurídico-privadas titulares del derecho de asociación contemplado en el art. 22 CE. Aun manteniendo, como hemos venido declarando hasta la fecha, que no existen modalidades diversas del derecho de asociación en función del tipo de asociaciones en que se concrete, no puede obviarse que la Constitución, en su título preliminar, otorga una particular posición y relieve constitucional a los partidos políticos por la importancia decisiva que tales organizaciones están llamadas a desempeñar en las modernas democracias pluralistas (STC 3/1981, de 2 de febrero, FJ 1), por la trascendencia política de sus funciones (concurrir a la formación y manifestación de la voluntad popular) y por servir de cauce fundamental para la participación política (STC 10/1983, de 21 de febrero de 1983, FJ 3, posteriormente reiterada en la STC 48/2003, de 12 de marzo, FJ 5). Por ello, “los arts. 6 y 22 deben interpretarse conjunta y sistemáticamente, sin separaciones artificiosas y, en consecuencia, debe reconocerse que el principio de organización y funcionamiento interno democrático y los derechos que de él derivan integran el contenido del derecho de asociación cuando éste opera sobre la variante asociativa de los partidos políticos” (STC 56/1995,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debe tenerse en cuenta el mandato constitucional “de que su estructura interna y funcionamiento deberán ser democráticos” (STC 3/1981, FJ 1) en todas las dimensiones del derecho de asociación, que se proyecta tanto en la libertad de creación de partidos políticos, como en el derecho de afiliación o no afiliación, y en la potestad de autoorganización, pero particularmente en esta última, de la que deriva la facultad de autorregulación expresada a través de la aprobación de estatutos propios y de reglamentos de funcionamiento interno, y de la que también emana la facultad disciplinaria ad intra del partido. La razón de ser de esta exigencia se recuerda en el fundamento jurídico 3 de la STC 56/1995: “difícilmente pueden los partidos ser cauces de manifestación de la voluntad popular e instrumentos de una participación en la gestión y control del Estado que no se agota en los procesos electorales, si sus estructuras y su funcionamiento son autocráticos. Los actores privilegiados del juego democrático deben respetar en su vida interna unos principios estructurales y funcionales democráticos mínimos al objeto de que pueda ‘manifestarse la voluntad popular y materializarse la participación’ en los órganos del Estado a los que esos partidos acceden (STC 75/1985)”.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mandato constitucional de funcionamiento democrático de los partidos políticos se traduce en el reconocimiento del derecho de los afiliados a la participación en su organización y funcionamiento, por lo que exige que se incluyan en los estatutos de los partidos, como mínimo, los derechos y deberes de los afiliados, de forma que se garantice su derecho a la participación tanto en la organización como en el funcionamiento interno del partido, en orden a conseguir su contribución en la formación de la voluntad del partido (en la misma línea STC 56/1995, FJ 3). Correlativamente a tales derechos, se sitúan los deberes de colaboración correspondientes para el buen funcionamiento del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6/2002, de 27 de junio, de partidos políticos (en la versión dada por el artículo segundo de la Ley Orgánica 3/2015, de 30 de marzo, de control de la actividad económico-financiera de los partidos políticos, por la que se modifican la Ley Orgánica 8/2007, de 4 de julio, sobre financiación de los partidos políticos, la Ley Orgánica 6/2002, de 27 de junio, de partidos políticos y la Ley Orgánica 2/1982, de 12 de mayo, del Tribunal de Cuentas), sigue prescribiendo en su art. 6 que la organización, funcionamiento y actividad de los partidos se ajustarán a los principios democráticos así como a lo dispuesto en las leyes y en la Constitución, si bien ahora se complementa con la afirmación, en positivo, de la capacidad organizativa y funcional de los partidos y la consiguiente necesidad de respetarla: “Los partidos políticos se ajustarán en su organización, funcionamiento y actividad a los principios democráticos y a lo dispuesto en la Constitución y en las leyes. Los partidos políticos tienen libertad organizativa para establecer su estructura, organización y funcionamiento, con los únicos límites establecidos en el ordenamiento jurídico”. Asimismo, la Ley Orgánica 6/2002 exige que los estatutos de los partidos, en todo caso, reconozcan a los afiliados los siguientes derechos: “a) A participar en las actividades del partido y en los órganos de gobierno y representación, a ejercer el derecho de voto, así como asistir a la Asamblea general, de acuerdo con los estatutos”; “b) A ser electores y elegibles para los cargos del mismo”; “c) A ser informados acerca de la composición de los órganos directivos y de administración o sobre las decisiones adoptadas por los órganos directivos, sobre las actividades realizadas y sobre la situación económica”; “d) A impugnar los acuerdos de los órganos del partido que estimen contrarios a la Ley o a los estatutos”; y “e) A acudir al órgano encargado de la defensa de los derechos del afiliado” (art. 8.4 de la Ley Orgánica de partidos políticos: LOPP). La reciente modificación de la Ley Orgánica reguladora de los partidos políticos incide en la necesaria profundización de su funcionamiento democrático en lo que se refiere a los procesos de elección del órgano superior de dirección: “La estructura interna y el funcionamiento de los partidos políticos deberán ser democráticos, estableciendo, en todo caso, fórmulas de participación directa de los afiliados en los términos que recojan sus Estatutos, especialmente en los procesos de elección de órgano superior de gobierno del partido” (art. 7.1 LOPP). Estas recientes modificaciones de la Ley Orgánica de partidos políticos no constituyen, sin duda, canon de constitucionalidad aplicable a la resolución del presente amparo, pero señalan las crecientes exigencias sociales en lo tocante a su funcionamiento interno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legal de que los estatutos de un partido contemplen los derechos y deberes de los afiliados -que pueden alcanzar la extensión que tengan por conveniente los partidos (STC 56/1995, FJ 3), no transforma los derechos fundamentales de los afiliados en meros derechos de configuración estatutaria. Los afiliados son titulares y pueden ejercer en el interior del partido los derechos y libertades constitucionalmente reconocidos, derechos estos últimos irrenunciables, salvo limitadas excepciones que siempre han de ser expresas (SSTC 123/2009, de 18 de mayo, FJ 2; 82/2006, de 13 de marzo, FJ 2; 183/2000, de 10 de julio, FJ 4; 91/2000, de 30 de marzo, FJ 8, y 76/1990, de 26 de abril, FJ 7, en relación al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dado que los partidos políticos son asociaciones “cualificadas por la relevancia constitucional de sus funciones y éstas se cifran en la expresión organizada del pluralismo político con el fin de asegurar la mejor correspondencia entre la voluntad de los ciudadanos y la voluntad general expresada en la ley” (STC 138/2012, de 20 de junio, FJ 3), la cuestión relativa al ejercicio de los derechos fundamentales en su seno, no ya por el partido político (cuestión a la que ya nos hemos referido en la citada STC 138/2012, de 20 de junio), sino por los afiliados, adquiere una significación constitucional añadida. De hecho, trasciende a aquellos derechos en particular afectando a la propia esencia del Estado democrático en el seno del cual están llamados a actuar los partidos políticos. En esta línea, la STC 56/1995 reconoció abiertamente que “nada se opone, pues, al reconocimiento de un derecho a la libertad de expresión de los afiliados en el seno del partido político del que forman parte con los límites que puedan derivarse de las características de este tipo de asociaciones”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respecta a la interacción entre los derechos fundamentales en juego, como avanzamos en el fundamento jurídico 4, los límites específicos de la libertad de expresión en el seno de los partidos políticos no han sido objeto de definición en nuestra doctrina. Ahora bien, de la propia Constitución se deriva que la libertad de expresión tiene su límite “en el respeto a los derechos reconocidos en este Título [Primero]” (artículo 20.4), entre los cuales se encuentra sin duda el derecho fundamental de asociación reconocido en el artículo 22. Por tanto, para resolver el presente recurso de amparo debemos atender asimismo a los deberes que asume quien se adscribe a un partido, esto es tomar en cuenta las obligaciones dimanantes de la pertenencia a una asociación política que puedan operar como límite externo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referido en el pasado a las obligaciones que dimanan de la pertenencia a una asociación. Así, en la STC 218/1988, de 22 de noviembre, FJ 1, afirmamos lo siguiente: “la potestad de organización que comprende el derecho de asociación se extiende con toda evidencia a regular en los Estatutos las causas y procedimientos de la expulsión de socios. La asociación tiene como fundamento la libre voluntad de los socios de unirse y de permanecer unidos para cumplir los fines sociales, y quienes ingresan en ella se entiende que conocen y aceptan en bloque las normas estatutarias a las que quedan sometidos. Y en cuanto la asociación crea no sólo un vínculo jurídico entre los socios, sino también una solidaridad moral basada en la confianza recíproca y en la adhesión a los fines asociativos, no puede descartarse que los estatutos puedan establecer como causa de expulsión una conducta que la propia asociación, cuya voluntad se expresa por los Acuerdos de sus órganos rectores, valore como lesiva a los intereses sociales”. Así pues, hemos admitido que los partidos puedan ejercer legítimamente su potestad disciplinaria llegando incluso hasta la adopción de la sanción de exclusión temporal o definitiva de un afiliado, con la consiguiente y muy importante afectación del derecho de asociación de la persona afiliada en su vertiente de libertad de adscripción a las asociaciones ya creadas (por todas, STC 104/1999,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reconocimiento de una potestad disciplinaria en los términos apuntados puede acarrear también, de modo indirecto, un efecto restrictivo del libre ejercicio de otros derechos fundamentales de los afiliados, particularmente de la libertad de expresión, en cuanto a la expresión interna o pública de opiniones y juicios de valor que pueden reputarse perjudiciales para los intereses del partido. Determinar en qué supuestos la restricción resulta legítima y coherente con las necesidades de cohesión interna para asegurar el funcionamiento del partido, y en qué otros supuestos la previsión disciplinaria llegue a ser disuasoria del ejercicio de la crítica interna, de forma contraria a las exigencias de funcionamiento democrático, requiere analizar cada caso concreto atendiendo a los criterios anteriormente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partido político puede reaccionar utilizando la potestad disciplinaria de que dispone según sus estatutos y normas internas, de conformidad con el orden constitucional, frente a un ejercicio de la libertad de expresión de un afiliado que resulte gravemente lesivo para su imagen pública o para los lazos de cohesión interna que vertebran toda organización humana y de los que depende su viabilidad como asociación y, por tanto, la consecución de sus fines asociativos. Quienes ingresan en una asociación han de conocer que su pertenencia les impone una mínima exigencia de lealtad. Ahora bien, el tipo y la intensidad de las obligaciones que dimanen de la relación voluntariamente establecida vendrán caracterizados por la naturaleza específica de cada asociación. En el supuesto concreto de los partidos políticos ha de entenderse que los afiliados asumen el deber de preservar la imagen pública de la formación política a la que pertenecen, y de colaboración positiva para favorecer su adecuado funcionamiento. En consecuencia, determinadas actuaciones o comportamientos (como, por ejemplo, pedir públicamente el voto para otro partido político) que resultan claramente incompatibles con los principios y los fines de la organización pueden acarrear lógicamente una sanción disciplinaria incluso de expulsión, aunque tales actuaciones sean plenamente lícitas y admisibles de acuerdo con el ordenamiento jurídico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ámbito de la libertad de expresión, la exigencia de colaboración leal se traduce igualmente en una obligación de contención en las manifestaciones públicas incluso para los afiliados que no tengan responsabilidades públicas, tanto en las manifestaciones que versen sobre la línea política o el funcionamiento interno del partido como en las que se refieran a aspectos de la política general en lo que puedan implicar a intereses del propio partido. De la misma forma que la amplia libertad individual de que goza cualquier persona se entiende voluntariamente constreñida desde el momento en que ingresa en una asociación de naturaleza política —pues la simple pertenencia le impone ya una serie de obligaciones, tal como recuerda el art. 8.5 LOPP (colaborar con el partido, respetar lo dispuesto en los estatutos, acatar y cumplir los acuerdos válidamente adoptados por los órganos directivos, etc.)—, el ejercicio de la libertad de expresión de quien ingresa en un partido político debe también conjugarse con la necesaria colaboración leal con él. Lo cual no excluye la manifestación de opiniones que promuevan un debate público de interés general, ni la crítica de las decisiones de los órganos de dirección del partido que se consideren desacertadas, siempre que se formulen de modo que no perjudiquen gravemente la facultad de auto-organización del partido, su imagen asociativa o los fines que le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debemos precisar el alcance del control jurisdiccional en un supuesto como el enjuiciado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reiterar la competencia de los órganos judiciales para llevar a cabo un control formal del ejercicio de la potestad sancionadora de los partidos políticos sobre sus miembros, con el fin de verificar que la sanción, que supone prima facie una injerencia en el ámbito de protección del derecho fundamental del afiliado, está prevista en los estatutos, se ha impuesto conforme al procedimiento allí previsto y cuenta con una base razonable. Este Tribunal sostuvo hasta la STC 42/2011, de 11 de abril, que si bien la actividad de las asociaciones es un ámbito no exento del control judicial, este control había de tener un alcance estrictamente formal, contrayéndose al análisis de la competencia del órgano social actuante y la regularidad del procedimiento y de la existencia de una base razonable en la adopción de la decisión sancionadora (por todas, SSTC 218/1988, de 22 de noviembre, FJ 2; 96/1994, de 21 de marzo; 56/1995, FJ 4, y 104/1999, de 14 de junio, FJ 3). Se afirmaba, por tanto, que el control jurisdiccional de las expulsiones dictadas en ejercicio de la potestad disciplinaria del partido, “no consiste en que el Juez pueda entrar a valorar, con independencia del juicio que ya han realizado los órganos de la asociación, la conducta del socio, sino en comprobar si existió una base razonable para que los órganos de las asociaciones tomasen la correspondiente decisión” (STC 218/1988), y que el control jurisdiccional, menos intenso en los aspectos sustantivos que en los procedimentales, debía ceñirse a determinar “si la decisión carece de toda razonabilidad a la luz de las disposiciones legales y estatutarias aplicables” (STC 56/1995,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el análisis de esta doctrina, que deriva de las premisas sentadas en el fundamento jurídico 2 de la STC 218/1988, debe recordarse que el fundamento jurídico 3 de aquel pronunciamiento también afirmaba que la jurisprudencia relativa a los límites del control judicial a la actividad interna de las asociaciones se refiere a lo que pudieran llamarse asociaciones puramente privadas. “Una situación distinta —dijimos entonces— surgiría si la expulsión del socio, por limitarse al supuesto que aquí interesa, se produjese en una asociación que, aun siendo privada, ostentase de hecho o de derecho una posición dominante en el campo económico, cultural, social o profesional, de manera que la pertenencia o exclusión de ella supusiese un perjuicio significativo para el particular afectado”. Debe reconocerse, por tanto, que la línea jurisprudencial mantenida en la primera década de formación de nuestra doctrina dejaba las puertas abiertas a la intensificación del control judicial en determinados supuestos, sobre la base de la naturaleza de la asociación sobre la que ese control debiera actuar. Tal intensificación se constata en la STC 96/1994, de 21 de marzo, en la que se reconocen al juez mayores facultades revisoras porque concurrían efectos económicos directos asociados a la decisión de expulsión de un socio cooperativista, y se reafirma en la STC 42/2011, de 11 de abril, que reconoce que el ejercicio del derecho de autoorganización “está sujeto tanto a límites establecidos directamente en la propia Constitución como a otros que puedan fijarse para proteger o preservar otros derechos fundamentales, valores o bienes constitucionalmente protegidos o intereses constitucionalmente relevantes (entre otras muchas, SSTC 1/1981, 2/1982, 91/1983, 22/1984, 110/1984, 77/1985, 159/1986, 120/1990, 181/1990 y 143/1994)” (FJ 3). Es decir, ya en la STC 42/2011, de 11 de abril, FJ 3, aunque siguiera el canon tradicional, se señaló que “aunque el enjuiciamiento de los Tribunales ordinarios sobre la actividad de las asociaciones esté claramente delimitado, en supuestos de conflicto entre derechos fundamentales (v.gr.: asociación y la libertad de expresión, como en este caso) el juicio ponderativo del Tribunal tampoco debe de ser excluido (STC 204/1997, de 25 de noviembre, FJ 2), por mor del art. 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pronunciamiento es también aplicable al ámbito de los partidos políticos, como asociaciones constitucionalmente cualificadas. Ciertamente, nuestra doctrina también había venido afirmando que las decisiones relativas a las causas y los procedimientos de expulsión de los miembros de un partido “están sometidas a un control de regularidad estatutaria por parte de los órganos judiciales, de forma que una expulsión adoptada en contra de los procedimientos y garantías que regulan los estatutos puede ser objeto de control judicial por vulnerar eventualmente derechos fundamentales de los afectados” (STC 185/1993, de 31 de mayo, FJ 4). No obstante, hasta la fecha no habíamos precisado que ese control de la regularidad de la expulsión también puede extenderse al análisis material de las causas de expulsión, en particular cuando esas causas pueden entenderse como límites al ejercicio de un derecho fundamental del afiliado en el seno del partido político. Por ello, debemos reconocer ahora que el control jurisdiccional de la actividad de los partidos políticos puede adentrarse en la ponderación de la conformidad constitucional de ciertas decisiones de la asociación que impliquen una injerencia en un derecho fundamental, en particular cuando se trata del ejercicio de la potestad disciplinaria y esta se proyecta a zonas de conflicto entre el derecho de asociación —del partido— y la libertad de expresión —del afiliado—, siendo ambos igualmente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en amparo, como se ha relatado en los antecedentes, publica el 9 de agosto de 2006 una carta al director en el diario “La Nueva España”, criticando el hecho de que unos días antes la comisión ejecutiva regional de la federación socialista asturiana del PSOE acordara solicitar a la comisión federal de listas del partido la suspensión del proceso de primarias para elegir al candidato a la alcaldía de Oviedo. El contenido de dicha carta acarreó a la actora la sanción de suspensión de militancia por veinte meses, en aplicación del art. 46 c) del Reglamento de afiliados y afiliadas, por la comisión de dos faltas muy graves tipificadas en el art. 44 i) (“menoscabar la imagen de los cargos públicos o instituciones socialistas”) y k) (“actuación en contra de acuerdos expresamente adoptados por los órganos de dirección del Partido”) del referido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carta publicada por la recurrente constituye ejercicio de su derecho constitucional a la libertad de expresión, derecho expresamente contemplado en el art. 7.1, apartados d) y e), de los estatutos federales entonces vigentes del Partido Socialista Obrero Español. Así, el artículo 7.1 se refería al “derecho de discusión y crítica sobre posiciones políticas propias y ajenas mediante la libre expresión oral o escrita y a su libre comunicación dentro del Partido” [apartado d)] y al “derecho a realizar manifestaciones públicas, juicios de valor y expresión de opiniones, de forma libre, leal y responsablemente con los límites del respeto a la dignidad de las personas, así como a las resoluciones y acuerdos democráticamente adoptados por los Órganos del Partido, en el marco de sus competencias estatutarias” [apartado e)]. Por su parte, la potestad disciplinaria del partido estaba prevista en el art. 11 de los estatutos, que establecía lo siguiente: “el afiliado o afiliada que observe mala conducta cívica o ética, falte al programa o a los acuerdos o resoluciones del Partido, exprese públicamente sus opiniones en términos irresponsables o con deslealtad al Partido o a sus afiliados y afiliadas, cometa actos de indisciplina, injurie o calumnie a alguna persona afiliada, o de cualquier otra forma viole las obligaciones que a todos los afiliados o afiliadas del Partido imponen los presentes estatutos, será sancionado, previos los trámites reglamentarios y mediante decisión de los órganos competentes, con medidas que podrán llegar hasta la expulsión en aplicación de las normas internas vigentes”. El art. 52 de los estatutos se refería a la competencia para instruir expedientes disciplinarios contra los afiliados, confiriendo la misma a las comisiones ejecutivas municipales o locales y subsidiariamente a las comisiones ejecutivas provinciales e insulares con arreglo a lo previsto en el Reglamento federal de los afiliados y afiliadas, y para resolver a las comisiones ejecutivas de nacionalidad o regionales. El mismo precepto disponía que “en los supuestos de expediente disciplinario en que por falta muy grave se soliciten las sanciones de suspensión de militancia superior a un año o de expulsión, las Comisiones Ejecutivas que promuevan el expediente lo remitirán a la Comisión Ejecutiva Federal, que resolverá. Contra las resoluciones dictadas por la Comisión Ejecutiva Federal, cabrá recurso único de alzada ante la Comisión Federal de Ética y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 los preceptos anteriores y de los arts. 36 a 67 del entonces vigente Reglamento de afiliados y afiliadas que recogen el sistema de garantías (esto es, el régimen disciplinario, su procedimiento, el tipo de sanciones y los recursos previstos en caso de sanción), se deduce sin dificultad, a la luz de lo expuesto en los antecedentes de esta sentencia y que no es necesario reproducir aquí, que no existe objeción alguna a la competencia del órgano actuante del partido político, ni a la regularidad del procedimiento seguido para actuar contra la recurrente en amparo. También puede afirmarse que el partido pudo tener una base razonable para adoptar la decisión de sancionar a la recurrente, en la medida en que esta expresó públicamente sus opiniones en términos que el partido pudo considerar irresponsables o desleales al propio partido y a algunos de sus afiliados en los términos contenidos en el art. 11 de los estatutos del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Ahora bien, los indicios de una base mínima razonable para sancionar la conducta no son todavía suficientes para apreciar debidamente la conformidad constitucional de la sanción disciplinaria impuesta, puesto que, encontrándonos en el ámbito del ejercicio de la libertad de expresión de una persona afiliada, se deben observar los criterios de interpretación respecto al alcance de este derecho que derivan de nuestra doctrina y de la jurisprudencia del Tribunal Europeo de Derechos Humanos. Criterios que, como se indicó en el fundamento jurídico 7, deben tener en cuenta que el ejercicio de la libertad de expresión tiene como límite específico las obligaciones que dimanan de su pertenencia a una asociación de naturaleza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al presente asunto de los criterios expuestos sobre el alcance y los límites de la libertad de expresión en el marco de la pertenencia a un partido político nos conduce a la desestimación del presente recurso de amparo por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ideas expresadas por la afiliada versaban, sin lugar a dudas, sobre un tema no solo de interés general y de relevancia pública sino perteneciente al ámbito sobre el que se proyecta específicamente el mandato constitucional de funcionamiento democrático de los partidos políticos, cual es el procedimiento interno de selección de candidatos para una convocatoria electoral concreta. La recurrente en amparo critica en su primera carta al director, la que dará lugar a la apertura del expediente sancionador, la decisión de 27 de julio de 2006 de la comisión ejecutiva regional de la federación socialista asturiana del PSOE de solicitar a la comisión federal de listas del partido la suspensión del proceso de primarias para elegir al candidato a la alcaldía de Oviedo. Por tanto, se trata de un juicio de valor sobre una decisión política de un órgano de dirección del partido relativa a un proceso interno de participación democrática de los afiliados. La crítica de la recurrente no se limita al hecho de la suspensión del proceso de primarias, sino que va más allá refiriéndose también a la falta de libertad de expresión en el seno del partido del que es afiliada, trasladando a la opinión pública dos debates de interés general: el relativo a los procedimientos internos de selección de candidatos a las elecciones, y el referido a la libertad de expresión en el seno del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Ciertamente, la recurrente en amparo ha ejercido su derecho a la libertad de expresión con publicidad; sus juicios de valor se han plasmado en un medio de prensa escrito, por lo que la posibilidad de afectación lesiva de la imagen del partido ha sido mayor. No obstante, no se trata de un criterio determinante, aisladamente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resulta pertinente recordar el contenido de la carta al director (reproducida íntegramente en los antecedentes de esta resolución) en la que se pueden diferenciar tres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parte, la recurrente se refiere a los dos debates públicos sobre los que versa el texto, el relativo a los procedimientos internos de selección de candidatos a las elecciones y el concerniente a la libertad de expresión en el seno de su propio partido político. En esta parte tacha de “espectáculo lamentable” el que a su juicio han ofrecido los órganos ejecutivos del partido (implícitamente se refiere a la decisión de la ejecutiva regional de solicitar a la comisión federal de listas de suspender el proceso de primarias para elegir el candidato a la alcaldía de Oviedo), acusa a los mismos de cercenar la libertad de expresión de los afiliados de una agrupación municipal bajo la amenaza de abrirles expedientes disciplinarios, les atribuye persecución a la disidencia interna, califica la decisión adoptada por la ejecutiva de “arbitraria, torpe y absurda” y critica la forma de abordar la discrepancia interna (“Cuestión que he reiterada en la FSA [federación socialista de Asturias], por escrito y por registro. Nunca se ha respondido”).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parte, coincidente con el párrafo séptimo de la carta al director, refiriéndose en general a los dirigentes de los dos principales partidos políticos (PSOE y Partido Popular: PP) y no solo a los del suyo, afirma que en las listas “van personas que no tienen más oficio que el de tener la lengua muy marrón”; acusa a las ejecutivas de los partidos de ser “verdulerías que poco o nada hacen por la comunidad”, y dice que “estamos cansados de mangantería, de gente que no trabaja y que su única aspiración es ir en la lista, en la que sea, sin que el resto sepamos qué valores los acompañan, qué méritos en la vida civil tienen”; y termina diciendo que las ejecutivas “ahora más parecen garrapatas que quieren todo el poder, que quieren chupar la sangre del que se manifiesta en contra”. A ello se añaden otras consideraciones críticas específicamente dirigidas a la ejecutiva del propio partido: “los que están en esa ejecutiva con mi apoyo y el de otros compañeros, que sepan que no nos representan”. Con todo, no está claro qué aspectos se refieren exclusivamente a la ejecutiva del propio partido y cuáles a los principales partidos políticos indistintamente.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última parte, se glosa la importancia de la libertad de expresión en el seno de los partidos políticos, se llama a la coherencia en la actuación del partido político y se destaca el propio compromiso político y cívico de la autora de la carta al director.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a valorar las concretas expresiones utilizadas por la recurrente, podemos observar que, si bien las expresiones utilizadas o las frases empleadas por la recurrente tienen relación directa con las ideas u opiniones que se exponen, algunas de ellas —las contenidas en la parte segunda de la carta antes transcrita— pueden ser consideradas como provocativas e hirientes. Por medio de esas expresiones, las manifestaciones de la recurrente presentan a los órganos de dirección del partido desde una perspectiva negativa y hostil que compromete seriamente la consideración pública del partido en cuestión, incumpliendo sus deberes estatutarios.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intensidad de la crítica legítima no justifica que, conociendo e incluso buscando conscientemente su proyección externa al escoger un medio de expresión que permite sopesar previamente las palabras empleadas, como es un medio escrito de comunicación de amplia difusión regional, se utilicen expresiones que puedan legítimamente considerarse atentatorias contra la imagen externa del partido y de quienes lo dirigen, y que induzcan a la opinión pública a considerar que la propia organización no respeta el mandato constitucional de responder a una organización y funcionamiento democrático. El efecto lesivo para la imagen externa del partido no queda descartado o atenuado por el carácter innominado del destinatario de las expresiones proferidas. Tampoco queda compensado o mitigado por la circunstancia de que una parte de la crítica se extendiera también a otros partidos.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naturaleza de las expresiones empleadas, así como de las acusaciones explícitas e implícitas contenidas en el artículo de opinión, debe reconocerse que el partido político, al imponer a la recurrente la sanción de suspensión temporal de militancia, ejerció de forma legítima su potestad disciplinaria que se fundamenta en la facultad de autoorganización constitucionalmente reconocida. Tal ejercicio de su potestad sancionadora resulta acorde con el derecho reconocido en el art. 22 CE, al llevarse a cabo frente a un comportamiento que comprometía gravemente su imagen pública y las expectativas legítimas de respeto en el ejercicio de la crítica, en particular en las manifestaciones realizadas públicamente fuera del seno del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razonado se deduce que en el presente caso la demandante de amparo no observó en sus manifestaciones públicas las limitaciones derivadas del deber de lealtad hacia el partido político al que pertenecía de forma voluntaria. En consecuencia, el órgano judicial cuya resolución se impugna ponderó debidamente los límites a la libertad de expresión que dimanan de la pertenencia voluntaria a una asociación de carácter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Debemos concluir, en definitiva, que la imposición de la sanción disciplinaria a la recurrente no supuso una extralimitación de los márgenes del ejercicio de la facultad disciplinaria que corresponde al partido político como emanación del derecho fundamental a la libertad de asociación consagrado en el art. 22 CE y que, en consecuencia, su confirmación por la Sentencia de la Sala Primera del Tribunal Supremo de 27 de septiembre de 2011 no le produjo la vulneración alegada de su derecho a la libertad de expresión.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Susana Pérez-Alonso García-Scheredre.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Francisco Pérez de los Cobos Orihuel, a la Sentencia que resuelve el recurso de amparo avocado núm. 6237-2011, al que se adhiere el Magistrado don Andrés Ollero Tassara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al parecer mayoritario del Tribunal, y en uso de la facultad que me atribuye el artículo 90.2 de la Ley Orgánica del Tribunal Constitucional, me veo en la obligación de manifestar, a través de este Voto particular, mi discrepancia con parte de la fundamentación jurídica de esta Sentencia, no así con su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desde luego, que la cuestión planteada en el presente recurso es la de una colisión entre la libertad de expresión de la actora [art. 20.1 a) CE] y la libertad de asociación del partido político del que es afiliada (art. 22 CE), una de cuyas manifestaciones es la de ejercer su potestad disciplinaria sobre sus miembros en el respeto, claro es, de los propios estatutos, de la legalidad aplicable (sobre todo, Ley Orgánica 6/2002, de 27 de junio, de partidos políticos) y, muy en primer lugar —conforme a nuestra jurisprudencia— de la propia Constitución, pues los derechos fundamentales de los asociados no quedan en suspenso frente al partido cuando se ejercen ya sea en el seno de la organización, ya sea al margen de sus cauces internos, pero en relación con actuaciones de aquélla. De este último carácter fue, en el caso actual, el proceder de la demandante, pues las manifestaciones por las que fue expedientada y sancionada se realizaron en un medio público de comunicación, no a través de las vías o cauces internos del partido, precisión ésta que nada dice en sí misma pero que sitúa lo planteado en ella al margen del imperativo establecido en el artículo 6 CE, de conformidad con el cual la estructura interna y el funcionamiento de los partidos políticos deberán ser democráticos. Esta exigencia constitucional está ordenada, como carga que es de los partidos y a la vez fuente de derechos de sus afiliados, a asegurar la “participación en la toma de decisiones y en el control del funcionamiento interno” de aquéllos [STC 56/1995, FJ 3 a)] y nada de ello se ejerció mediante la publicación, en un medio de comunicación a todos accesible, de las opiniones por las que fue impuesta la sanción. La Sentencia de cuya fundamentación parcialmente discrepo invoca sin embargo con cierta reiteración, e innecesariamente a mi juicio, aquel mandato constitucional en orden a la estructura y funcionamiento democráticos de los partidos, menciones estas que en nada contribuyen a situar en sus debidos y precisos términos el problema jurídico-constitucional planteado ante el Tribunal. Esta es mi primera discrepancia, aunque, como indicaré inmediatamente, no la más relevante.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de otra parte, cita ajustadamente la jurisprudencia constitucional recaída en controversias de este género, y así recuerda cómo hemos dicho que nuestro control, en vía de amparo, sobre sanciones disciplinarias impuestas por asociaciones y, específicamente, por partidos políticos, tiene un alcance estrictamente formal, relativo a la competencia y al procedimiento para sancionar, así como —ya en un plano sustantivo y en lo que ahora más importa— a la existencia de una base razonable en la adopción de la decisión sancionadora. A estos últimos efectos —que son, reitero, los relevantes para mi discrepancia— la Sentencia introduce en su razonamiento una inflexión de no poco alcance sobre aquella consolidada doctrina del Tribunal, pues sostiene que nuestro enjuiciamiento también puede extenderse al análisis material de las causas de expulsión cuando las mismas puedan entenderse como límites al ejercicio de un derecho fundamental del afiliado. Se afirma, así, que los indicios de una base mínima razonable para sancionar no son suficientes —frente a lo que sostenía nuestra jurisprudencia hasta hoy— para apreciar debidamente la conformidad constitucional de la sanción disciplinaria impuesta para valorar esta conformidad sería en adelante precisa una ponderación entre derechos similar a la que el Tribunal realiza, en general, ante los supuestos comunes de derechos en tensión, es decir, aquellos que se dan entre sujetos jurídicos que, a diferencia del caso actual, no tienen en común sino la ciudadanía. Discrepo de este planteamiento que, por lo demás, la Sentencia no lleva hasta sus consecuencias últimas (acreditando así, en definitiva, la no pertinencia de reconsiderar la jurisprudencia establecida en pro de un control más incisivo e intenso de estas actuaciones de asociaciones y partidos políticos):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Que estamos ante una reconsideración y modificación de la jurisprudencia constitucional en este extremo es cosa notoria, sin que ello quede empañado por la cita en esta Sentencia de algunas resoluciones del Tribunal relativas al mayor control al que, en casos de este género, podrían quedar sujetas las asociaciones en “posición dominante”. Tal línea jurisprudencial existe, en efecto, pero debo advertir que es no poco problemático asimilar los partidos políticos a aquel tipo de asociaciones para las que el control jurisdiccional pudiera, en atención a aquella singular posición, ser de mayor intensidad. De las Sentencias constitucionales que cita al efecto la resolución de la que disiento (SSTC 218/1988 y, sobre todo, 96/1994) se desprende inequívocamente que el presupuesto para tal control más incisivo se fundamentaría en unos perjuicios individualizados y añadidos a la sanción misma, perjuicios que — parece obvio— no cabe apreciar en los casos de pérdida o suspensión de la condición de afiliado a un partido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Estimo que el cambio jurisprudencial que la Sentencia introduce viene a romper el equilibrio, preservado hasta ahora por el Tribunal, entre la posición jurídico-constitucional del partido (arts. 6 y 22 CE) y la del afiliado sancionado a resultas de su ejercicio de la libertad de expresión que como ciudadano ostenta [art. 20.1 a) CE]. La cuestión no es la de si asociados o, como en este caso, afiliados “pierden” o “mantienen” sus derechos fundamentales frente al partido cuando los ejercen, como en este caso, al margen de la organización, pero respecto de ella. Sus derechos de ciudadanía los conservan en tales casos íntegros. El asunto crucial es, más bien, en qué grado, con qué modulación, pueden ejercer tales derechos frente a la organización y fuera de los cauces internos —como aquí ocurrió— con plena inmunidad frente a la disciplina partidaria y sus salvaguardas legales y estatutarias; en qué medida, en otras palabras, pueden imponer a la organización, y por tanto al conjunto de asociados, el deber de estar y pasar, sin reacción adversa alguna, ante cualesquiera manifestaciones públicas que el afiliado realice como tal. Una respuesta matizada a esta cuestión la ha venido proporcionando la jurisprudencia constitucional, hasta la fecha, al señalar que las facultades sancionadoras de la organización son susceptibles de control jurisdiccional, pero sólo —como antes recordé y la Sentencia lo hace— en punto a la competencia, al procedimiento y a la existencia de una “base razonable” para la sanción misma. Este equilibrio, que preserva al tiempo los derechos fundamentales del afiliado y los de igual rango de los demás asociados y de la propia asociación, es el que queda alterado, lamentable e innecesariamente, en el planteamiento general de la presente Sentencia, que—en abstracto— aplica a una colisión de derechos como esta las pautas de razonamiento y ponderación concebidas por nuestra jurisdicción para conflictos entre sujetos que, como dije, tienen en común sólo la ciudadanía, no otro tipo de relaciones jurídicas, como las que nacen del pacto asociativo.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Pero es que incluso, como se acaba de apuntar, este cambio en las pautas de enjuiciamiento constitucional no se lleva en la Sentencia hasta sus consecuencias lógicas, lo que muestra muy a las claras, a mi parecer, que la inflexión jurisprudencial anunciada es improcedente, pues, de haberse sido consecuente con ella, se habrían venido a alterar los equilibrios recién mencionados entre unos y otros de los derechos fundamentales aquí comprometidos, equilibrios que, al cabo, la propia Sentencia preserva, aunque ello sea por la vía de separarse, en su razonamiento final y ya conclusivo, de las premisas de las que partía y que acabo de criticar. La Sentencia invoca y expone, en efecto, un juicio de ponderación que no diferiría, en abstracto, del general establecido para cualesquiera casos en que apareciera involucrada, ante otro derecho fundamental, la libertad de expresión uti cives. Pero la ponderación finalmente realizada es muy distinta a la que por lo general se lleva a cabo en aquellas colisiones por así decir comunes, sin duda porque no puede dejar de reconocerse, para supuestos como el presente, las limitaciones derivadas del deber de lealtad hacia el partido político al que la demandante pertenecía de forma voluntaria, según la propia Sentencia advierte. Así es, en efecto: la “ponderación” de la Sentencia no se proyecta directa o inmediatamente sobre los ámbitos respectivos de los derechos fundamentales en tensión (método común en nuestra jurisprudencia), sino, mucho más limitadamente, sobre la ponderación misma —vistas las manifestaciones de la actora— llevada a cabo por el partido al sancionar, restricción esta del enjuiciamiento muy visible en las reiteradas referencias que la resolución de la que discrepo hace a que las manifestaciones de la actora pueden ser consideradas por el partido —con estas palabras u otras— como merecedoras de la sanción impuesta. Apreciaciones como estas —que comparto— son las que llevan finalmente a la decisión y expresan una, por así decir, restringida “ponderación de la ponderación” que muestra cómo, al cabo, el paradigma de control anunciado no puede llevarse a su término, pues ello conduciría a desconocer los necesarios márgenes de apreciación del partido ex artículo 22 CE, algo que era lo salvaguardado, mediante la mera exigencia de una base razonable, por la jurisprudencia cuya reconsideración, sin embargo se pretende. En suma: la resolución del caso, así como el razonamiento final de la Sentencia, no difieren, en contra del replanteamiento doctrinal anunciado, de lo que habría deparado, sin mayores reservas, la jurisprudencia establecida, cuyo acomodo constitucional queda confirmado por la propia Sentencia. Ninguna razón jurídico-constitucional había, por ello, para dejar sentado tal no consumado replanteamiento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diciembre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