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27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6354-2017, promovido por don Antonio Carmona Vera, representado por la procuradora de los Tribunales doña Amparo Ramírez Plaza y bajo la dirección del letrado don Valentín J. Aguilar Villuendas, contra el acuerdo de la dirección del centro penitenciario de Córdoba de 25 de enero de 2017, que denegó al interno, hoy recurrente en amparo, su solicitud de entrevistarse con un profesional de la comunicación; el auto dictado por el Juzgado de Vigilancia Penitenciaria núm. 8 de Córdoba el 18 de septiembre de 2017, que desestimó la queja del interesado contra el acuerdo anterior (expediente de queja núm. 978-2017) y el auto desestimatorio de la Sección Segunda de la Audiencia Provincial de Córdoba de 26 de diciembre de 2017, en recurso de apelación núm. 1357-2017 contra el precedente auto.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Amparo Ramírez Plaza, en nombre y representación de don Antonio Carmona Vera, y bajo la dirección del letrado don Valentín J. Aguilar Villuendas, interpuso demanda de amparo contra las resoluciones judiciales que se citan en el encabezamiento mediante escrito registrado en este Tribunal el 26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9 de octubre de 2016, el hoy recurrente en amparo, interno en el centro penitenciario de Córdoba, solicitó de la dirección del mismo autorización para ser visitado por un profesional de la información, de conformidad con lo dispuesto en el artículo 51.3 de la Ley Orgánica 1/1979, de 26 de septiembre, general penitenciaria (en adelante, LOGP), y en el artículo 49.5 del Real Decreto 190/1996, de 9 de febrero, por el que se aprueba el Reglamento penitenciario (en adelante,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dirección del centro penitenciario de Córdoba notificó al interno el día 27 de octubre de 2016 que tal solicitud no podía ser valorada si no se procedía a acreditar debidamente la identidad del profesional con el que se solicitaba comunicar y se aportaba la motivación por la que solicitaba la asistencia del referido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contestación a dicho requerimiento de fecha 23 de diciembre de 2016, el interno manifestó que ya había puesto a disposición del centro los datos necesarios del medio de comunicación para realizar las comprobaciones oportunas “que hubieran bastado para comprobar o requerir al citado medio lo necesario”, pese a lo cual aportó copia del carnet de periodista y certificado del medio de comunicación al que pertenecía la persona para cuya visita se había solicitado autorización, “cuyos originales se aportarán en el momento de la comunicación, si así se requiere”. Respecto a la motivación de la asistencia, señala que “en ningún precepto legal o reglamentario se establece dicha obligatoriedad. Al igual que no se justifica los motivos de la entrevista con un letrado o un médico, no hay necesidad ni oportunidad de dicho requerimiento”. Es más, señala el interno que tal exigencia vulneraría lo dispuesto en el artículo 20 CE. En cualquier caso —concluye su escrito— “para tranquilidad de la administración penitenciaria, este solicitante informa que no tiene intención de cometer infracción penitenciaria o penal, que pueda producir alteración en la vida regimental y en la ordenada convivencia del centro, ni por supuesto la divulgación de noticias o datos falsos, con la intención de menoscabar la buena marcha regimental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26 de enero de 2017 se notificó al solicitante el acuerdo de la directora del centro penitenciario de Córdoba del día 25 de ese mismo mes y año, por el que se denegaba su solicitud, justificándose la denegación en “que al no presentar motivación que justifique la necesidad de dicha comunicación, no existen garantías suficientes que aseguren el mantenimiento de la seguridad y buen orden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este acuerdo formuló el interesado, en fecha 24 de febrero de 2017, queja ante el Juzgado de Vigilancia Penitenciaria núm. 8 de Andalucía (Córdoba) y, admitida esta, procedió el juzgado a solicitar del centro penitenciario que emitiera informe sobre la cuestión planteada por 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citado centro se remitió entonces al órgano judicial escrito de fecha 14 de marzo de 2017, en el que se justificó la denegación de la autorización solicitada por el interno. En concreto, se argumentaba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informado [el recurrente] solicitó a la Dirección del Centro Penitenciario mediante escrito de fecha 09 de octubre de 2016 comunicar con un profesional de la información para realizar las funciones propias de su respectiva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esta Dirección tiene otorgada la potestad para resolver la cuestión planteada conforme a lo establecido en el art. 51.3 de la LOGP y 49.5 del Reglamento Penitenciario, al no disponer de datos suficientes para resolver sobre el fondo del asunto, se informó al interno con fecha 27/10/2016 sobre la necesidad, para poder resolver, 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acreditar debidamente al profesional periodista con el que solicita la comunicación. Dato este que aporta en su escrito de fecha 26/12/2016.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como siempre se requiere para cualquier comunicación con un profesional externo, la motivación de la necesidad de ser atendido en este caso por un profesional periodista, dada la repercusión pública propia del ejercicio profesional que pudiera derivarse tanto para la seguridad como para el buen orden del establecimiento, así como para la salvaguarda, en su caso, de los derechos inherentes a otros internos que pudieran verse afectados. Extremo ese que se niega el solicitante a aportar.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el derecho que el informado pretende ejercer no se ve afectado, toda vez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-Realizó recientemente una comunicación oral con otro profesional periodista del mismo medio de comunicación el pasado 25/04/16 (si bien no utilizó los cauces legal y reglamentariamente establecidos). La entrevista resultante de esta comunicación, publicada el pasado 04/06/2016, puso de manifiesto cuestiones que afectaron gravemente a la seguridad del establecimiento, tales como: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informado reveló datos procesales, penales y penitenciarios tanto personales como de otros internos, sin que conste autorización de los mismos, por lo que se vio afectado el derecho fundamental a la intimidad de estos internos (teniendo la administración penitenciaria la obligación de garantizar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manifestaciones falsas vertidas sobre los profesionales del Equipo de Tratamiento afectaron a su seguridad, dado que influyeron en la relación profesional de otros internos hacia estos profesionales, ya que desacreditó la actividad laboral de los mismos generando una actitud hostil y de confrontación hacia ellos tanto de internos como de sus familiares. Manifestaciones como estas podrían dar lugar a protestas que inciden negativamente en el buen orden interior y en la seguridad de los funcionarios, pudiendo alterarse la pacífica convivencia y rehabilitadora del conjunto de internos de este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seguir ejerciendo su derecho por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todo lo anterior, esta Dirección, al carecer de elementos necesarios para garantizar que no se vea afectada la seguridad y el buen orden del establecimiento, así como la salvaguarda de derechos inherentes a otros internos, acuerda denegar la comunicación solicitada por el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a la que la dirección del centro hace referencia tenía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de cumplir 52 años, tiene seis hijos y diez nietos. El tiempo de cumplimiento de condena que pesa sobre él es de 58 años y 247 días. Aún le restan doce años y medio. Desde hace ocho meses, comparte celda con su hijo de 23 años, al que también le unen sus tres iniciales. Antonio C.V. puso su primer pie en prisión en 1979, tras robar un coche junto a un amigo. ‘No tiene sentido que tengan tanto tiempo en la cárcel a una persona como yo’, insiste pese a poder caer en la clemencia a la que se agarran tantos presos. Pero esta versión moderna de ‘En el nombre del padre’ tiene unas características particulares que abren el debate, con la prisión permanente revisable a punto de cumplir un año en España, a lo que se denomina desde el punto de vista penitenciario como una cadena perpetua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Recién estrenado junio, el calor es bastante sofocante ya en la prisión de Alcolea. Difícil imaginar las temperaturas en pleno verano. En el control de accesos, el acento cordobés resuena en cada conversación.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Muchas familias se saludan, es de suponer que de visitas anteriores. ¿Cuáles serán sus historias? La espera se alarga, casi una hora. Una puerta se cierra a la espalda antes de que se abra la siguiente mientras el nutrido grupo de padres, hermanos, amigos, espera el momento entre bromas. Llama la atención el alto número de menores, incluso algún bebé, que protagoniza la comunicación. Antonio espera en su cabina, la que corresponde a su módulo.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desproporcionado. Llevo 32 años en la cárcel. No soy un asesino ni un violador. No puedo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Superadas las tres cuartas partes de la condena, que cumple el 31 de diciembre del 2028, su abogado ha interpuesto un recurso de amparo ante el Tribunal Constitucional tras denegársele el último permiso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desesperación del interno es tal que había dejado de intentar permisos durante un largo tiempo’, consta en un recurso previo. El pasado 3 de diciembre la Junta de Tratamiento de la Prisión de Córdoba le denegó nuevamente un permiso. El Juzgado de Vigilancia, primero, y la Audiencia, después, con el apoyo del fiscal, desestimaron su recurso en febrero y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‘Condenado como si fuera un asesino’.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soy un ladrón. ¿Conmigo quieren una condena ejemplarizante? Yo no soy nadie. Tuve una evolución positiva en prisión, lo demostré. Jamás he herido a nadie con un arma y estoy condenado como si fuera un asesino. Por dios, acaba de salir Urrusolo Sistiaga de la cárcel a los 19 años después de participar en nueve asesinatos y dos secuestros. Yo ya he pagado por lo mío. Llevo seis años y medio sin ver la calle’, explica el interno en su cabina.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¿Qué dicen los jueces? ‘Somos conscientes de la necesidad de que una persona con ese horizonte penitenciario debe albergar alguna perspectiva de futuro que le evite caer en la desesperación, pero frente a ello también comprendemos, y esa es la labor de los técnicos que lo tienen bajo su supervisión y que evalúan el riesgo de reincidencia o quebrantamiento, que si en una nueva salida volviese a delinquir o no volviese al centro, todo lo que se hubiese avanzado hasta ahora se perdería’, argumenta la Audiencia, que también dice entender las ‘suspicacias’ de la Junta de Tratamiento al respecto del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‘suspicacias’ aluden a permisos disfrutados entre 2003 y 2005, a un tercer grado concedido en 2005, a una libertad condicional de 2006, revocada en enero de 2010. ¿Qué pasó entonces? A.C.V. parece derrumbarse un poco, por primera y única vez en los cuarenta minutos de encuentro. A la muerte de su esposa en 2009 se agarra tanto el interno para tratar de justificar la comisión de nuevos delitos, como los distintos tribunales para negarle un ápice de libertad. ‘He cometido muchos errores, pero eso pasó hace siete años’. Su recurso incide en que la recaída en las drogas y todos los nuevos hechos delictivos se realizaron entre noviembre de 2009 y enero de 2010. ‘Mi padre murió también aquel año. Yo no estaba bien. A nadie le ha hecho tanto daño como a mí todo eso. Llevo toda la vida en la cárcel. No tengo nada’. ‘Dada una oportunidad, la misma se aprovechó exitosamente durante seis años’, recuerda su recurso, que reflexiona así sobre su hipotética reincorporación a la sociedad: Antonio ve denegados sus permisos de salida porque ‘el riesgo actual de reincidencia es elevado’ dada su ‘dilatada e intensa trayectoria delictiva’. El fiscal recoge en su informe de febrero que el interno ha cometido durante su vida numerosos robos con violencia, con tenencia ilícita de armas, lesiones, amenazas, que requieren ‘un mayor período efectivo’. ‘Se considera necesario mayor avance en su programa individualizado de tratamiento para que el permiso pueda tener incidencia positiva y no ser un mero beneficio penitenciario’, argumenta el fiscal, que añade la ‘profesionalidad delictiva y lejanía de las fechas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relata su abogado a este periódico, ‘Antonio representa el mayor fracaso del Estado en política social. No se consiguió evitar que cometiera robos tras cumplir una condena; no se le supo integrar socialmente y en la actualidad lleva ocho años sin que ningún profesional se le acerque (educador, trabajador o psicólogo).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¿Cómo se puede esperar un cambio en una persona sin poner recursos y en este ambiente tan hostil? Antonio incumplió normas pero tantas como el Estado lo está haciendo con él, incumpliendo el mandato constitucional de reinserción’. Según expone Valentín Aguilar, ‘una medicina que no tiene éxito en general —la reincidencia tras pasar por prisión es del 48 por 100 en hombres— es eliminada. Y en cualquier caso, si a un paciente le sienta mal, es modificada. Esto es lo que le ocurre a Antonio’.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caso lo llevan desde la Asociación Pro Derechos Humanos de Andalucía. No le constan sanciones disciplinarias, reconoce la Audiencia, que señala que ‘los permisos de salida ordinarios son elementos de preparación para la vida en libertad del interno, formando parte de la política de reinserción penitenciaria’. Pero consideran el permiso ‘poco útil para la preparación de vida en libertad’ al quedarle doce años y medio de condena. No ha sido posible realizarle una acumulación jurídica por la ‘doctrina del cheque en blanco’, indica su abogado, y no tiene condenas ni contra la vida ni contra la libertad sexual. Cuenta con hojas meritorias, trabaja en el office de prisión desde hace dos años y es responsable de biblioteca y deportes, reconocen una y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me valora el trabajo aquí. Con que haya uno de la Junta de Tratamiento que no quiera que salgas, no sales [...]. En materia criminal, la Ley favorable al reo tiene siempre preferencia. Lo dice la Constitución. Eso es de primero de Derecho. Aquí tienes que ganártelo y todo se basa en impresiones subjetivas de los funcionarios’. Miradas amenazadoras, inmunidad total, se entrevé en las palabras de Antonio, que recuerda que ha sufrido torturas en la cárcel. Ha pasado por varias de ellas. ‘Las he pasado canutas, en los 80 eran verdugos auténticos’. El interno observa ‘falta de interés real’ en lo que supone la reinserción social. ‘Esa palabra la usan como algo rimbombante pero no saben qué significa. La reinserción no termina cuando sales de la cárcel. Hay que ofrecer una oportunidad. Falta humanidad. ¿Quién me va a dar un trabajo fuera de aquí? Somos seres humanos, no ciudadanos como se empeñan en decir los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cadena perpetua de hecho ya existía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abogado insiste en que ‘antes de la incorporación de la cadena perpetua había ya cientos de Antonios (más de 250) con acumulación de penas, cuya suma era superior a 40 años, máximo límite legal por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Española ya dijo que no debían superar los 15 años porque afectaba a la salud’. En ese sentido, la asociación Pro Derechos Humanos de Andalucía realizó en 2015 un estudio, con 400 encuestas, de las que se pudo deducir que ‘la población que estaba a favor de la cadena perpetua es la que más desconocía el sistema penal, basándose en falsas creencias, y que los que estaban en contra lo conocían mejor. De hecho, al aportarle algún dato nuevo, a modo de pregunta reflexiva, un número importante cambiaba de opinión’, recuerda el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cadena perpetua de hecho ya existía en España, en mayor número de lo que se aplicará la prisión permanente revisable, si sigue en vigor, pues no se condenará a tantas personas como ya hay. Ambas comparten que, teóricamente, pueden ser revisadas en la nueva y progresados de grado en la prisión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ya hemos comprobado cómo en la práctica esto no se ha llevado a cabo, por lo que hacemos una previsión segura de que los condenados a prisión permanente revisable superarán con creces la media del resto de Estados de Europa que sí la tienen. ¿Qué juez va a atreverse a darla? Si a Antonio, que no cometió delitos graves, no se atreven por miedo a un fracaso y a la crítica social, ¿quién va a hacerlo con una persona que cometió un hecho deleznable?’, argumenta el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último que me dijo la educadora es que apenas me conocía y que no podía pronunciarse a mi favor, ¿cómo va a opinar sobre mi posible salida alguien que no me 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ocho años sin contacto con algún integrante del equipo técnico (psicólogos, educadores, etc.), su abogado consiguió a través del juzgado que le vieran. ‘Dolido y desencantado’, afirma sentirse el interno. Antonio espera una salida a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no tratan de reinsertar, eso es mentira’, lamenta al finalizar el encuentro, como si de su última palabra se tratara. ‘Es absurdo que piensen que volvería a reincidir. Ahora sólo quiero recuperar el tiempo perdido con mi familia’. Sus hijas más pequeñas viven con su abuelo en Extremadura. Su pensamiento también se dirige a su madre, de 71 años. ‘No tiene sentido que me tengan tanto tiempo en la cárcel’, concluye. Quizás, como decía Morgan Freeman en Cadena Perpetua, espera algún día ‘nunca más perder la esperanza’”.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28 de marzo de 2017 el Juzgado de Vigilancia Penitenciaria número 8 de Andalucía dictó auto desestimatorio de la queja formulada, fundamentando tal decisión en que “se pretende obtener autorización para que el interno pueda ser entrevistado por un periodista y, de acuerdo con lo dispuesto en los artículos 51.3 de la LOGP y 49.5 del RP, dicha autorización es potestativa de la administración penitenciaria, por lo que tal potestad, al configurarse como discrecional, no constituye un derecho subjetivo del interno y encuentra como límite la interdicción de la arbitrariedad, la cual no se produce al constatarse que el 25 de abril de 2016 el interno tuvo ocasión de mantener una entrevista con el mismo medio de información y la entrevista fue publicada el 4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judicial se interpuso recurso de reforma mediante escrito de fecha 7 de abril de 2017, alegándose indefensión. De un lado, porque, habiéndose denunciado la infracción de derechos fundamentales, no existía en la resolución impugnada motivación alguna sobre la adecuación de la decisión adoptada por el centro penitenciario a los derechos cuya infracción se denuncia. Y, de otro, porque no se había dado traslado al interno del informe del centro penitenciario antes reproducido, siendo ello relevante porque en él se habían introducido hechos nuevos —referidos a la existencia de una entrevista anterior— que no se habían consignado en el acuerdo denegatorio impugnado, por lo que no se tuvo la ocasión de contestar al respecto, al no haber formado parte del debate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Vigilancia Penitenciaria núm. 8 de Andalucía, reconociendo que, efectivamente, el informe emitido por la dirección del centro penitenciario con fecha 14 de marzo de 2017 había introducido “una serie de hechos que el recurrente ignoraba posiblemente”, estimó el recurso de reforma mediante auto de 2 de mayo de 2017, declarando la nulidad del auto de 28 de marzo de 2017, dejándolo sin efecto en su integridad. De otro lado, se declararon impertinentes las diligencias de prueba propuestas por el interno y se requirió a las partes para que remitieran al Juzgado la publicación resultante de la entrevista anterior del interno con un periodista.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dicho auto, se formuló recurso de apelación mediante escrito de fecha 12 de mayo de 2017. A juicio de la representación procesal del recurrente, no bastaría con que se le dé conocimiento de la existencia de un elemento nuevo en el enjuiciamiento a efectuar por el juzgado de vigilancia penitenciaria, si no se le da, simultáneamente, la oportunidad de rebatirlo mediante la práctica de la prueba solicitada. De otro modo, dicho elemento habría de quedar fuera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Córdoba dictó auto el día 9 de junio de 2017 desestimando el recurso de apelación interpuesto, al entender la Sala que la estimación del recurso de reforma por parte del juzgado de vigilancia penitenciaria necesariamente había de llevar a retrotraer las actuaciones del juzgado hasta el momento inmediatamente anterior a decidir, por lo que por el juzgado debía procederse a dictar una nueva resolución una vez que el recurrente conociera el informe emitido por la dirección del centro penitenciario y, si lo estimara conveniente, alegara al respecto lo que tuviera por conveniente. En cuanto a la prueba denegada al interno, señala la Audiencia que podría solicitarse de nuevo “tanto si se recurre en reforma la resolución que se dicte, como posteriormente, si nuevamente es denegada,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todo lo resuelto, el Juzgado de Vigilancia Penitenciaria núm. 8 de Andalucía dictó un nuevo auto, número 2927/2017, de 18 de septiembre de 2017, de desestimación de la queja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juzgado que la autorización o denegación de las comunicaciones con profesionales de diversa índole (entre ellos los periodistas) solicitadas por los internos es una cuestión discrecional que pertenece al ámbito de la administración penitenciaria y de su política, cuyo único requisito es su debida motivación y que esta sea razonable; amén de no infringir o vulnerar derechos fundamentales, cuya tutela obviamente compete a los juzgados de vigilancia penitenciaria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entiende el juzgador que el acuerdo denegatorio de la dirección del centro penitenciario estuvo debidamente motivado, pues se rechaza su solicitud debido a un “mal uso” por parte del periodista inicialmente acreditado de la comunicación autorizada con anterioridad, el día 25 de abril de 2016, que dio lugar a la publicación de 4 de junio de 2016. En esta publicación se afirma en el auto, bajo el pretexto de realizar una crítica a la política penitenciaria en general, se aportan datos personales de un interno determinado y de algunos otros, así como del personal de la junta de tratamiento, que pueden poner en riesgo el buen orden del régimen penitenciario bajo criterio de la dirección, siendo esta la base fundamental de la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aquí —para el magistrado-juez de vigilancia penitenciaria— donde puede producirse una colisión entre el buen orden y el régimen penitenciario y el derecho fundamental a la libertad de expresión y comunicación del art. 20 en sus distintas modalidades. Pero, en este sentido, recuerda que este “derecho fundamental no es ilimitado y mucho menos en el caso de las personas privadas de libertad como ya se recogió en una STC de 3 de junio de 1987” sino que puede ser limitado reglamentariamente en función del buen orden del centro. Por ello y por considerar que el derecho fundamental a la comunicación (en su faceta del periodista) o de expresión (en lo relativo al interno) puede quedar limitado o suspendido por acuerdo de la dirección del centro en base a razones fundadas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resolución se presentó, en fecha 2 de octubre de 2017, recurso de apelación ante la Audiencia Provincial de Córdoba, invocándose la vulneración de los derechos fundamentales a la libertad de expresión y de comunicación, señalándose, asimismo, que la resolución recurrida tuvo en cuenta de forma indebida una motivación no incluida en la resolución administrativa inicial y aportada a posteriori por la administración penitenciaria a solicitud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Córdoba, dictó auto núm. 993/2017, de 26 de diciembre de 2017, por el que se desestimó el recurso de apelación interpuesto, confirmando el auto recurrido. Afirma la Audiencia que, teniendo en cuenta la motivación ampliada de la dirección del centro penitenciario, resulta creíble que las opiniones vertidas por el apelante en la entrevista publicada un año antes hubieran creado un clima de enfrentamiento entre técnicos e internos mediante el desprestigio de los primeros en relación con su papel predominante en la política de reinserción penitenciaria, con afectación del normal desenvolvimiento de las relaciones de esta índole. Por ello, se considera que la conducta desplegada por el apelante constituye un serio ataque al buen orden penitenciario, como exigencia de orden público cuya alteración constituye una causa de justificación en la limitación de los derechos fundamentales. Se niega, asimismo, que se haya producido vulneración alguna de la libertad de expresión, al haberse ejercido por el interno con anterioridad, manifestando al mismo medio sus impresiones y opiniones en el contexto carcelario y en relación con su concreta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señalar los derechos fundamentales que se consideran vulnerados, el recurrente realiza una consideración general, de acuerdo con la cual enmarca sus quejas en la violación del derecho a transmitir información, garantizado en el art. 20.1 d) CE y —en conexión con este— del derecho a la tutela judicial efectiva (art. 24.1 CE). Porque el interno solicitó a la dirección del centro penitenciario expresamente poder comunicar con un profesional de la prensa en ejercicio para transmitirle cierta información para que, tras su adecuado tratamiento, fuera difundida a través de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que el derecho en juego es la libertad de información en su sentido más amplio. No se trataría de ejercer la libertad de expresión en el seno de la prisión, sino de comunicar a la sociedad, con vocación de contribuir a la creación de la opinión pública que, conforme a la doctrina constitucional, está en la base de toda sociedad democrática (STC 68/2008,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fundamental, a su juicio, se habría consumado mediante distintas lesiones y en diversos momentos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alegan las siguientes vulneraciones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expresarse y a transmitir información (artículo 20.1 CE), por someter el ejercicio del derecho a la previa indicación del contenido de la comunicación, vulneración que se atribuye a la denegación de la solicitud del interno en vía administrativa y que no habría sido reparada en la vía jurisdiccional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recurrente solicitó la comunicación con el periodista, la dirección del centro penitenciario le respondió indicando que conforme al art. 51.3 LOGP y art. 49.5 RP su solicitud no podía ser valorada por no aportar motivación por la que solicita la asistencia del referido profesional. El recurrente respondió al requerimiento negándose a revelar el contenido de la entrevista solicitada, pero garantizando que no tenía intención de cometer infracción penitenciaria ni divulgar noticias o datos falsos. Pese a ello, su petición fue denegada. Añade el recurrente que pretendía comunicar con un periodista para facilitarle información de interés público, sin que lo haya podido realizar por habérsele sometido a una restricción o censura previa. Admite que se le puede limitar el derecho por la seguridad y el buen orden del establecimiento penitenciario, pero no puede hacerse depender la autorización del contenido mismo de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motivación de denegación de la solicitud —que “al no presentar motivación que justifique la necesidad de dicha comunicación no existen garantías suficientes que aseguren el mantenimiento de la seguridad y buen orden del establecimiento”—, se considera, por injustificada, contraria al derecho invocado, pues el interno dejó manifiesto que no pretendía cometer ninguna infracción penitenciaria ni divulgar noticias o datos falsos que pudieran poner en peligro dichos bienes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Libertad de expresión e información (artículo 20.1 CE), en conexión con el derecho a la tutela judicial efectiva (artículo 24.1 CE) y a un proceso con todas las garantías, por incongruencia, vulneración que se atribuye al Juzgado de Vigilancia Penitenciaria número 8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el auto del juzgado de vigilancia está lejos de cumplir con el canon de motivación reforzada exigible a cualquier resolución judicial que limita el ejercicio de un derecho fundamental. El órgano no se adentra en la alegación de desproporcionalidad de la lesión de su derecho fundamental. Los términos de la resolución son tan amplios y superficiales que pueden valer para cualquier tipo de queja relativa a la denegación de una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estimarse el recurso de reforma frente a dicha resolución, la administración, a solicitud del juzgado, añadió nuevas razones para la denegación: ya no era solo por no haber anunciado el contenido de la entrevista, sino por haberse producido una entrevista anterior que habría afectado al buen funcionamiento de la prisión. Al añadirse este nuevo motivo, se produce una “reconstrucción de la motivación”, sin una mínima conexión con la anterior. Considera el recurrente que no cabe introducir un nuevo motivo absolutamente ajeno al que se indicó expresamente en la resolución impugnada, en la que se admite un informe relativo a una entrevista realizada años antes y se funda en el mismo su resolución legitimadora de la actuación administrativa, en vulneración del derecho a un proceso con todas las garantías (art. 24 CE) y, a su través, de la libertad de transmitir información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Libertad de expresión e información (artículo 20.1 CE), en conexión con el derecho a la tutela judicial efectiva (artículo 24.1 CE), por error en la motivación acerca de la arbitrariedad de la medida restrictiva del derecho y en el consecuente juicio de proporcionalidad. Esta última vulneración se atribuye principalmente al Juzgado de Vigilancia Penitenciaria número 8 de Andalucía, pero se predica también de la resolución dictada en grado de apelación por la Sección Segunda de la Audiencia Provincial de Córdoba, en tanto en cuanto no habría reparado la previa vulneración cometida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auto de 18 de septiembre de 2017, tomando ya en cuenta el informe aportado por el centro penitenciario y valorando sus argumentos junto a los de la resolución denegatoria inicial, se vuelve a rechazar la queja del recurrente. Se indica en el mismo que la denegación de comunicaciones está solo sometida a un deber de motivación, que en este caso se considera suficiente, porque en la entrevista que tuvo lugar con anterioridad “bajo el pretexto de realizar una crítica a la política penitenciaria en general, se aportan datos personales de un interno determinado y de algunos otros así como del personal de la junta de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en cambio, esta motivación sería insuficiente por incongruente, teniendo en cuenta que nunca fue sancionado por dicha entrevista, pues, aunque el centro lo intentó, la sanción fue anulada por el juez de vigilancia por razones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Audiencia Provincial, en las declaraciones anteriores del interno, aprecia un “serio ataque” al buen orden penitenciario, por lo que viene a reconocer los contenidos críticos de una entrevista anterior como causa suficiente para la limitación del derecho a la libertad de comunicación. Pero el recurrente entiende que sus manifestaciones se encontraban amparadas por su libertad ideológica y de expresión, por lo que, de darse por buena la argumentación de la Sala, se estaría permitiendo una censura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concluye en la demanda de amparo que la argumentación judicial no supera el juicio de proporcionalidad, existiendo, además, medidas menos lesivas del derecho fundamental, como ofrecer al mismo periodista la propia versión de la dirección de la prisión, ordenar la presencia de un funcionario durante la realización de la entrevista para controlar que no se divulgan datos personales de nadie,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justifica la especial transcendencia constitucional del recurso afirmando que, la cuestión que se plantea a través del presente recurso de amparo, se incardina en el supuesto citado en el apartado a) del fundamento jurídico 2 de la mencionada STC 155/2009: “el de un recurso que plantee un problema o una faceta de un derecho fundamental susceptible de amparo sobre el que no haya doctrina del Tribunal Constitucional”. Se argumenta de forma detenida y detallada con el objeto de evidenciar que este tribunal no ha resuelto nunca la cuestión nuclear que se plantea en este recurso: “en qué condiciones y bajo qué requisitos puede restringirse a un recluso que mantenga una entrevista con un medio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5 de noviembre de 2018, la procuradora doña Amparo Ramírez Plaza, en representación del hoy recurrente de amparo, informó de hechos acaecidos a la presentación del recurso y que considera pudieran ser de interés a la hora de determinar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se refiere a la queja interpuesta el 26 de octubre de 2016 ante el Defensor del Pueblo por la Asociación Pro Derechos Humanos de Andalucía y la Asociación de Prensa de Sevilla, en relación con los hechos que dan lugar al recurso de amparo. Tal queja fue ampliada el 22 de febrero de 2018 y, tras el procedimiento correspondiente, en fecha 8 de octubre de 2018 la oficina de dicha institución comunicó al letrado del hoy recurrente en amparo, como coordinador de la Asociación Pro Derechos Humanos de Andalucía unas recomendaciones dirigidas a la administración penitenciaria que, en esencia, se referían a la conveniencia de arbitrar un desarrollo normativo infrarreglamentario relativo a la regulación de las comunicaciones orales de las personas privadas de libertad con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da cuenta de la publicación en el “Boletín Oficial del Senado” de la respuesta del Ministerio del Interior a la pregunta formulada por el Defensor del Pueblo en relación con la cantidad de entrevistas de internos con medios de comunicación autorizadas en los centros penitenciarios españoles entre los años 2015-2017. La contestación del Gobierno, de 23 de abril de 2018, ponía de relieve que no había habido en ese período ninguna entrevista autorizada, si bien se realizaron reportajes donde voluntariamente se habría entrevistado algún interno de forma voluntaria. Se indicaba, asimismo, que todas las resoluciones de la administración desestimatorias habían estado fundadas y motivadas en Derecho, por cuestiones de orden y seguridad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por providencia de 29 de enero de 2019, acordó la admisión a trámite del recurso de amparo, apreciando que concurre una especial trascendencia constitucional, porque el recurso plantea un problema o afecta a una faceta de un derecho fundamental sobre el que no hay doctrina de este Tribunal [STC 155/2009, FJ 2 a)]. Constando ya la recepción del testimonio de las actuaciones judiciales y en aplicación de lo dispuesto por el artículo 51 de la Ley Orgánica del Tribunal Constitucional (LOTC), se acordó dirigir atenta comunicación al Juzgado de Vigilancia Penitenciaria núm. 8 de Córdoba, a fin de que emplazara a quienes hubieran sido parte en el procedimiento, excepto a la parte recurrente en amparo, para que en el plazo de diez días pudieran comparecer, si así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6 de marzo de 2019, se acordó dar vista de las actuaciones recibidas a la parte recurrente y al ministerio fiscal por plazo común de veinte días para que, dentro de los mismos,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de amparo presentó escrito de alegaciones de 7 de abril de 2019, en el que se remitía íntegramente a lo expuesto en el escrito de amparo en su día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9 de abril de 2019, formuló alegaciones, comenzando su escrito por señalar que se trata de un recurso de amparo mixto, por lo que centra su análisis en la primera queja formulada, referida a la resolución administrativa del centro penitenciario de Córdoba ya mencionada, que no es otra, a su parecer, que la supuesta vulneración del derecho a transmitir información (artículo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justificar que el recurrente es titular de este derecho de libertad y realizar unas consideraciones generales acerca de su dimensión institucional, se afirma que la restricción de los derechos de los reclusos habrá de ser justificada, necesaria y proporcional con el fin perseguido: velar por la seguridad y buen orden regimental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aunque se aludió a dicho fin previsto en la ley penitenciaria, no se expresaron las específicas razones por las que se entendió existente ese riesgo, que, conforme a la doctrina del Tribunal Europeo de Derechos Humanos, tendrían que haber sido “relevantes y suficientes”. Por ello, no solo se habría vulnerado la libertad de información del interno, sino que también se habría frustrado indebidamente el derecho de la colectividad a recibir la información, en cuanto derecho constitutivo de un valor esencial en un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en nada cambiaría esta conclusión la circunstancia de que el centro penitenciario informara posteriormente al juzgado de vigilancia penitenciaria sobre el probable “mal uso” de la comunicación por parte del periodista, habida cuenta de que tal argumentación no fue esgrimida, aun habiendo podido serlo,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concluye el escrito del ministerio fiscal interesando que se otorgue el amparo solicitado por vulneración del derecho fundamental a la libertad de información [art. 20.1 d) CE], anulándose el acuerdo de la dirección del centro penitenciario de Córdoba de 25 de enero de 2017, así como las resoluciones jurisdiccionales impugnadas, en cuanto confirmaron la resolución administrativa, sin necesidad de entrar a considerar las vulneraciones de derechos fundamentales que en la demanda de amparo se les atribuyen.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enero de 2020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puesto de relieve en los antecedentes de hecho de esta resolución, el recurrente considera vulneradas su libertad de expresión e información (art. 20.1 CE), al haberle impedido la dirección del centro penitenciario en el que se encontraba interno en el momento de interponer la demanda de amparo, mantener una entrevista con un profesional de la prensa, en concreto, un periodista del diario digital “eldiario.es”. En conexión con tal infracción, se achaca a las resoluciones judiciales dictadas por el Juzgado de Vigilancia Penitenciaria núm. 8 de Córdoba y por la Audiencia Provincial de Córdoba la vulneración de los derechos a un proceso con todas las garantías por incongruencia (respecto de la primera de ellas) y a la tutela judicial efectiva por error en la motivación acerca de la arbitrariedad de la medida restrictiva del derecho y en el consecuente juicio de proporcionalidad (respecto de ambas resoluciones). Se solicita la declaración de nulidad, tanto de estas decisiones judiciales, como del acuerdo de la directora del centro penitenciario del que traen causa y el reconocimiento al recurrente de su derecho a expresarse y a transmitir libremente información sin ser sometido a censura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también en los antecedentes, solicita que se otorgue el amparo por haberse vulnerado el citado derecho, instándose la anulación del acuerdo de la dirección del centro penitenciario de Córdoba de 25 de enero de 2017, así como de las resoluciones jurisdiccionales impugnadas, en cuanto confirmaron la resolución administrativa, sin entrar a enjuiciar las vulneraciones de derechos fundamentales que en la demanda de amparo se atribuyen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Amparo mixto. Carácter prioritario de la impugnación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advierte el fiscal en su escrito de alegaciones, nos encontramos ante un recurso de amparo mixto, resultado de la acumulación de distintas pretensiones impugnatorias en una misma demanda: aquella cuyo origen se encuentra inicialmente en la administración penitenciaria (art. 43 LOTC) y aquellas que se imputan a la actividad judicial posterior promovida contra la resolución administrativa (art. 44 LOTC). En estos casos, como hemos recordado, entre otras, en las SSTC 113/2008, de 29 de septiembre (FJ 2); 169/2012, de 1 de octubre, FJ 1, y 59/2011, de 3 de mayo, FJ 1, la impugnación del acto administrativo tiene un carácter prioritario, “pues la comisión de una lesión constitucional en el transcurso del proceso judicial no impide que el acto administrativo siga siendo el verdadero objeto del proceso de amparo que finalmente deviene en mixto, sin que exista razón para demorar [un] enjuiciamiento de un acto administrativo ya recurrido en amparo” (STC 113/2008, FJ 2). Lo contrario, como pusimos de manifiesto en la STC 5/2008, de 21 de enero, FJ 3, “haría de peor condición a quien además de haber padecido una vulneración de sus derechos originada por la administración hubiera sufrido otra lesión añadida, causada por el órgano judicial, frente a quien solo ha sufrido la primera, pues así como este obtendría una reparación inmediata en sede de amparo, aquel vería retrotraída la causa a la jurisdicción ordinaria para que allí se repare la lesión sufrida al intentar corregir la lesión administrativa originaria. Lo cual tendría un efecto retardatorio para la tutela del derecho sustantivo en juego que hemos rechazado en numerosas ocasiones (así, SSTC 220/2005, de 12 de septiembre, FJ 2; 307/2006, de 23 de octubre, FJ 2, y 62/2007,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doctrina, comenzaremos nuestro enjuiciamiento por la lesión que se imputa al acuerdo de la directora del centro penitenciario de Córdoba del día 25 de enero de 2017, por el que se denegaba la solicitud del hoy recurrente en amparo para ser visitado y comunicar con un profesional de la información. Solo en el caso de que, tras el oportuno análisis, se concluya que dicho acto no vulneró los derechos fundamentales del solicitante resultaría procedente pronunciarse acerca de las vulneraciones que se achacan en la demanda a las resoluciones judiciales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términos de la denegación de la comunicación solicitada. Premisas para su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en los antecedentes de la presente resolución, el recurrente alega que la administración penitenciaria ha vulnerado sus libertades de expresión e información, aunque en el ámbito de su derecho a transmitir información (artículo 20.1 CE), pues pretendía comunicar con un periodista para hacerle llegar opiniones e informaciones de interés público para que, tras su adecuado tratamiento, las difundiera a través de la prensa. El ejercicio de tales derechos habría sido cercenado, por haber sido sometido a una restricción o censura previa, alegando la directora del centro penitenciario en su resolución denegatoria de la comunicación solicitada que, “al no presentar motivación que justifique la necesidad de dicha comunicación no existen garantías suficientes que aseguren el mantenimiento de la seguridad y buen orden del establecimiento”. Para el demandante de amparo tal argumento no justificaría la restricción, pues el interno dejó de manifiesto que no pretendía cometer ninguna infracción penitenciaria ni divulgar noticias o datos falsos que pudieran poner en peligro dichos bienes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motivación ampliada ofrecida por la administración penitenciaria a solicitud del juzgado de vigilancia penitenciaria, la justificación de la denegación se apoyaría sobre un supuesto “mal uso” de una comunicación realizada por el recluso un año antes con ese mismo medio, pues como resultado de aquella se publicó un artículo que contenía parte de la entrevista en la que, en opinión del centro, se habría vulnerado el derecho fundamental a la intimidad de otros internos (teniendo la administración penitenciaria la obligación de garantizar el mismo). Asimismo, se habría desacreditado a los profesionales del equipo de tratamiento mediante afirmaciones falsas acerca de su actividad laboral, lo que, a su vez, habría creado un ambiente hostil en el centro, afectando “gravemente a la seguridad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de amparo tal fundamentación no sería admisible pues, al margen de que esta no fue expresada en la resolución administrativa inicial, no sería coherente con el hecho de que el interno no resultó sancionado por el contenido de dicha publicación —pues aunque lo fue en vía administrativa, la sanción fue anulada en la vía jurisdiccional, sin entrar en el fondo, por una incorrecta tipificación—, por lo que este no puede ser el motivo de la denegación de la nueva comunicación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demandante de amparo, se habría impedido ilegítimamente el ejercicio de su libertad de información y expresión al habérsele negado —en una suerte de censura previa— mantener la comunicación solicitada con un periodista, por la única razón de haber ejercido esas libertades en una entrevista anterior, cuyo contenido no fue del agrado de la dirección del centro en la que se encontraba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pronunciarse sobre la legitimidad constitucional de una medida concreta, la denegación por parte del centro penitenciario de la comunicación solicitada por el interno que incide negativamente en su libertad de expresión e información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dar adecuada respuesta a la queja del recurrente, resulta necesario establecer una serie de premisas, que expondremos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reclusos como titulares de los derechos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Dadas las circunstancias que concurren en este caso, resulta obligado plantearse, en primer lugar, si un interno en un establecimiento penitenciario puede ser titular de las libertades de expresión e información y, de ser así, cuáles son los límites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recordarse que este Tribunal ha señalado desde la STC 6/1981 (FJ 4) que la titularidad de los derechos del art. 20 CE no corresponde solo a los periodistas, sino a todos los ciudadanos (así se recuerda, entre otras, en la SSTC 223/1993, de 30 de junio, FJ 2; 23/1995, de 30 de enero, FJ 3; 199/1999, de 8 de noviembre, FJ 3, y 89/2018, de 6 de septiembre, FJ 2). Y ello, incluso cuando estos no lleven a cabo por sí, directamente, la difusión pública del material noticiable, trasmitiéndolo a profesionales del periodismo para que procedan a su ulterior publicación. Porque el proceso en que la comunicación consiste no siempre podrá iniciarse mediante el acceso directo del profesional del periodismo a dicho material (STC 6/1988, de 21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afirmado reiteradamente el Tribunal, las personas condenadas a una pena de prisión son titulares de las libertades de expresión e información, aunque, lógicamente, su ejercicio viene delimitado por el hecho de que los reclusos poseen un status libertatis sustancialmente más reducido que el de los ciudadanos libres, que viene definido por lo dispuesto en el art. 25.2 CE, de acuerdo con el cual, estos gozarán de los derechos fundamentales del capítulo segundo del título primero de la Constitución, “a excepción de los que se vean expresamente limitados por el contenido del fallo condenatorio, el sentido de la pena y la ley penitenciaria” (en este sentido, STC 11/2006,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marco normativo constitucional, de acuerdo con el cual un condenado a pena de prisión recluido en un establecimiento penitenciario puede ejercer su libertad de expresión e información, no viene determinado únicamente por lo dispuesto en el art. 20 CE, sino además por el art. 25.2 CE, pues es este precepto el que constituye la norma específica aplicable a los derechos fundamentales de los reclusos que adquieren un status propio que se configura, de acuerdo con este último precepto constitucional, como una relación de sujeción especial (por todas, STC 11/2006, de 16 de enero, FJ 2, en relación con el derecho a recibir información de los reclusos).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Delimitación de estos derechos conforme a lo establecido en el art. 20 CE: el respeto a otros derechos, especialmente, el derecho al honor y a la intimidad. La dimensión institucional de las libertades de expresión e información y su posición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indudable que el ejercicio de las libertades contenidas en el art. 20 CE puede colisionar, en ocasiones, con otros derechos fundamentales, especialmente y por lo que aquí interesa, con los derechos al honor y a la intimidad que, por mandato del art. 20.4 CE, constituyen un límite externo al correcto ejercicio de aquellas (STC 12/2012, de 30 de enero, FJ 6). A su vez, las libertades de expresión e información se encuentran entre los “límites naturales” de los derechos al honor y a la intimidad de terceros (STC 190/2013, de 18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a expresar y difundir libremente los pensamientos, ideas y opiniones y a comunicar libremente información veraz se encuentran tan cercanos que, en ocasiones, resultará imposible deslindarlos dentro de un mismo acto de comunicación. No obstante, la jurisprudencia de este Tribunal se ha detenido en delinear los contornos de cada una de ellas a fin de determinar cuáles pueden ser sus límites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89/2018, de 6 de septiembre, FJ 2 a), recoge nuestra jurisprudencia consolidada respecto al primero de esos derechos, recordando que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SSTEDH de 7 de diciembre de 1976, asunto Handyside c. Reino Unido, § 49 y de 8 de julio de 1986, asunto Lingens c. Austria § 41), pues “así lo requieren el pluralismo, la tolerancia y el espíritu de apertura, sin los cuales no existe ‘sociedad democrática’. (SSTEDH de 23 de abril de 1992, asunto Castells c. España, § 42; de 29 de febrero de 2000, asunto Fuentes Bobo c. España, § 43, y de 13 de marzo de 2018, asunto Stern Taulats y Roura Capellera c. España,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también hemos señalado que “la libertad de expresión es más amplia que la libertad de información al no operar en el ejercicio de aquella el límite interno de veracidad que es aplicable a esta” (STC 107/1988, de 8 de junio, FJ 2), lo que se justifica en que “tiene por objeto presentar ideas, opiniones o juicios de valor subjetivos que no se prestan a una demostración de su exactitud” (STC 51/1989, de 22 de febrero, FJ 2). En definitiva, el reconocimiento de la libertad de expresión garantiza el desarrollo de una comunicación pública libre que permita la circulación de ideas y juicios de valor inherente al principio de legitimidad democrática (por todas, SSTC 6/1981, de 16 de marzo, FJ 3; 20/1992, de 14 de febrero, FJ 3; 9/2007, de 15 de enero, FJ 4). En este sentido, merece especial protección constitucional la difusión de ideas que colaboren a la formación de la opinión pública y facilita que “el ciudadano pueda formar libremente sus opiniones y participar de modo responsable en los asuntos públicos” (SSTC 159/1986, de 16 de diciembre, FJ 6; 29/2009, de 26 de enero, FJ 5). Entre ellas, hemos incluido no solo los juicios de valor de ámbito político o los que se refieren directamente al funcionamiento de las instituciones públicas (STEDH de 13 de noviembre de 2003, asunto Scharsach y News Verlagsgesellschaft c. Austria, § 30), sino también los que tienen por objeto la valoración crítica del modelo de sociedad y su evolución. En esta misma línea, el Tribunal Europeo de Derechos Humanos ha declarado que, en los ámbitos del discurso político y de las cuestiones de interés general, el art. 10.2 del Convenio europeo para la protección de los derechos humanos y de las libertades fundamentales (CEDH) no queda apenas espacio para la restricción de la libertad de expresión, que prevalecerá frente a posibles afectaciones del derecho al honor (SSTEDH de 29 de marzo de 2016, asunto Bédat c. Suiza, § 49 y de 13 de marzo de 2018, asunto Stern Taulats y Roura Capellera c. España, § 32 y jurisprudencia en ellas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por lo que aquí interesa—, sobre la crítica a la pericia profesional en el desempeño de una actividad, hemos advertido que esta no ha de confundirse, sin más, con un “atentado al honor” (por todas, STC 9/2007, de 15 de enero). Solo escapan a la protección del art. 18.1 CE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(STC 180/1999,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en los que las frases proferidas constituyen una crítica referida específicamente a la labor profesional de un funcionario público, el Tribunal ha dicho que se amplían los límites permisibles. El canon de análisis correspondiente exige prestar especial atención, entre otras cosas, a las circunstancias concretas o contexto en que las expresiones debatidas se vierten, su contenido, la mayor o menor intensidad de las frases; su tono humorístico o mordaz; el hecho de afectar al honor del titular del cargo no en su faceta íntima y privada, sino en relación con su comportamiento como titular de una función pública; la existencia o inexistencia de animus iniuriandi; el interés general o la relevancia pública de las manifestaciones, expresiones o ideas exteriorizadas, y, por encima de todo, si contribuyen o no a la formación de la opinión pública libre (SSTC 107/1988, de 8 de junio; 105/1990, de 6 de junio; 171/1990, de 12 de noviembre; 85/1992, de 8 de junio;15/1993, de 18 de enero, y 3/1997, de 13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objeto de las críticas sea alguna institución pública o una clase del Estado, sin minusvalorar la importancia de su dignidad, reputación o autoridad moral, gozan frente a estas libertades de un nivel de garantía más débil que el que corresponde al honor de las personas de relevancia pública, máxime cuando las opiniones o informaciones que pueden atentar contra tales valores se dirigen no contra una institución, clase o cuerpo como tal, sino indeterminadamente contra los individuos que pertenezcan o formen parte de los mismos en un momento dado (STC 51/1989, de 22 de febrero, FJ 2), siempre que no se ponga en cuestión su probidad pública (STC 371/1993, de 13 de diciembre, FJ 8). Así, por ejemplo, hemos considerado cubierta por la libertad de expresión la crítica de la desidia municipal, al no existir una intención de injuria o de menosprecio, sino ejercicio legítimo del derecho a la crítica del funcionamiento de las instituciones públicas (STC 170/1994, de 7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libertad de información y su posible colisión con el derecho a la intimidad de terceros, para que la emisión de una noticia o información goce de la máxima protección del art. 20.1 d) CE y prevalezca, por ello, sobre este último, hemos establecido dos condiciones, que también han sido exigidas por el Tribunal Europeo de Derechos Humanos, entre otras muchas, en las sentencias de 17 de diciembre de 2004 (asunto Cumpânâ y Mazâré c. Rumanía) y 31 de enero de 2006 (asunto Stângu y Scutelnicu c. Rumania).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dichas condiciones consiste en que lo transmitido sean hechos “veraces”, que en nuestra doctrina hemos hecho equivalentes a hechos “contrastados” con la debida diligencia profesional, por todas, STC 107/1988. Así, este Tribunal ha hecho recaer sobre los autores de la noticia un “deber de diligencia en la comprobación de la veracidad de la información [que] no se satisface con la pura remisión a fuentes indeterminadas que, en ningún caso, liberan al autor de la información del cumplimiento de dicho deber, pues al asumir y transmitir a la opinión pública la noticia, también asume la veracidad o inveracidad, en cuanto que la obligación de contrastar la verosimilitud de la noticia es un deber propio y específico de cada informador” (STC 172/1990, de 12 de diciembre; y en parecidos términos, SSTC 6/1996, de 16 de enero, y 21/2000,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condición para que la información goce de la protección constitucional consiste en que recaiga sobre “hechos noticiables”, esto es, sobre materias de relevancia pública que sean de interés general, ya sean por las materias a que se refiere o por las personas que en ellos intervienen; contribuyendo, en consecuencia, a la formación de la opinión pública (por todas, STC 18/2015, de 16 de febrero,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ambas libertades, ha de recalcarse, pues, que es precisamente cuando su ejercicio versa sobre materias que contribuyen a la formación de una opinión pública libre cuando su protección constitucional opera con la mayor eficacia, máxime cuando se ejercitan por los profesionales de la información a través del vehículo institucionalizado de formación de opinión que es la prensa, entendida en su más amplia acepción (STC 105/1990, de 6 de junio, FJ 4). Y ello porque, de acuerdo también con nuestra constante jurisprudencia, el art. 20 de la norma fundamental, además de consagrar el derecho a la libertad de expresión y a comunicar o recibir libremente información veraz, garantiza el interés constitucional de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(STC 9/2007, de 15 de enero, FJ 4). Para que el ciudadano pueda formar libremente sus opiniones y participar de modo responsable en los asuntos públicos, ha de ser también informado ampliamente de modo que pueda ponderar opiniones diversas e incluso contrapuestas” (STC 235/2007, de 7 de noviembre, FJ 4, reiterada por la STC 79/2014, de 28 de mayo, FJ 6). En la misma línea se pronuncia la jurisprudencia del Tribunal Europeo de Derechos Humanos, desde la sentencia en el asunto Handyside c. Reino Unido, de 7 de diciembre de 1976, al afirmar que estas libertades, reconocidas en el art. 10.1 CEDH, constituyen uno de los fundamentos esenciales de una sociedad democrática y una de las condiciones primordiales de su progreso, por lo que, si bien dichas libertades pueden estar sometidas a restricciones “previstas por la ley”, estas han de venir justificadas por una “necesidad social acuciante” (STEDH de 13 de marzo de 2018, asunto Stern Taulats y Roura Capellera c. España, § 31, interpretando el sentido del art. 10 § 2 CEDH ) y han de ser interpretadas siempre de forma restrictiva (en el mismo sentido SSTEDH de 23 de abril de 1992, asunto Castells c. España, § 42; de 29 de febrero de 2000, asunto Fuentes Bobo c. España, § 43; de 10 de diciembre de 2007, asunto Stoll c. Suiza, § 101; de 13 de julio de 2012, asunto Movimiento raeliano suizo c. Suiza, § 48; y de 23 de abril de 2015, asunto Morice c. Francia, § 124). Esta dimensión objetiva o institucional de estos derechos-libertad les dota de una preeminencia en nuestro ordenamiento jurídico frente a otros derechos o bienes jurídicos en conflicto, que ha vuelto a ser recordada de forma explícita, entre otras, en la STC 18/2015,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libertades aparecen, así, como uno de los fundamentos indiscutibles del orden constitucional español, colocadas en una posición preferente y objeto de especial protección (STC 101/2003, de 2 de junio, FJ 3), y necesitadas de un “amplio espacio” (SSTC 110/2000, de 5 de mayo, FJ 5; 297/2000. de 11 de diciembre, FJ 4; 127/2004, de 19 de julio, FJ 4), es decir, un ámbito exento de coacción lo suficientemente generoso como para que pueda desenvolverse sin angosturas, esto es, sin timidez y sin temor. De ahí que disuadir la diligente, y por ello legítima, transmisión de informaciones y de opiniones constituya un límite constitucional esencial que el art. 20 CE impone a todos los poderes públicos y, en particular, al juez penal en nuestro Estado democrático [en esta línea, por todas, SSTC 105/1990, de 6 de junio, FFJJ 4 y 8; 287/2000, de 11 de diciembre, FJ 4; 127/2004, de 19 de julio, FJ 4; 9/2007, de 15 de enero, FJ 4; 253/2007, de 7 de noviembre, FJ 6; 177/2015, de 22 de julio, FJ 2 d); asimismo, STEDH, de 23 de abril de 1992, asunto Castells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valor preferente cuando las libertades de expresión e información acercan al conocimiento general hechos u opiniones relevantes para la comunidad, tiene una especial manifestación respecto a las personas que ejercen funciones públicas o resultan implicadas en asuntos de relevancia pública, pues deben soportar un mayor riesgo de interferencia en sus derechos que las personas privadas, en aras, precisamente, del conocimiento general y difusión de hechos, situaciones u opiniones que interesan a la comunidad, residiendo en tal criterio el elemento final de valoración para dirimir, en estos supuestos, el eventual conflicto entre las pretensiones de expresión o información y otros derechos fundamentales (en sentido parecido, STC 127/2003, de 30 de junio y las que allí se citan). Igualmente, el Tribunal Europeo de Derechos Humanos ha destacado que, en estos casos, el factor decisivo en la ponderación entre la protección de los derechos ajenos y estas libertades estriba en la contribución de lo publicado a un debate de interés general (por todas, STEDH de 24 de junio de 2004, asunto Von Hannover c. Alemania, § 65 y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exigencia de una previsión legal que sirva de base para la limitación de los derechos de los reclusos derivada del art 25.2 CE. En particular, la denegación de comunicaciones con profesionales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expresarse y a comunicar información de los reclusos viene determinado, no solo por el art. 20 CE, sino también por el art. 25.2 CE. Este no constituye únicamente una fuente de limitación o restricción de los derechos fundamentales de los presos, sino que incorpora, además, una cláusula de garantía “que permite preservar, en el ámbito de la relación de sujeción especial que vincula al privado de libertad con la administración penitenciaria a cuyo sometimiento se halla, el ejercicio de los derechos fundamentales que se reconocen a todas las personas en el capítulo segundo del título I CE; bien que aquí ‘con las modulaciones y matices’ recogidas en dicho precepto constitucional” [STC 128/2013, de 3 de junio, FJ 3 y, en el mismo sentido, STC 145/2014, de 22 de septiembre, FJ 7 b)]. Así, por lo que ahora interesa, dicho precepto exige, según señalábamos en la STC 58/1998, de 16 de marzo (FJ 3) que, cuando de la limitación de un derecho fundamental de un preso se trata y su ejercicio no se encuentra restringido expresa o implícitamente en el fallo condenatorio que condujo a la prisión (como es este el caso), tal limitación se prevea en la ley penitenciaria, que, a su vez, ha de dictarse —no ha de olvidarse— “de acuerdo con la Constitución” (STC 200/1997,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de ley prevista en el art. 25.2 CE ha de entenderse en sentido formal, de manera que toda limitación de derechos fundamentales consignada de forma independiente en el reglamento penitenciario ha de considerarse inconstitucional por contraria a la previsión del art. 25.2 CE. Con mayor razón, entonces, a la administración penitenciaria no le está permitido restringir a voluntad los derechos fundamentales durante la ejecución de la pena, pues solo pueden ser limitados mediante ley o sobre la base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vinculación positiva de la administración penitenciaria a la legislación en la materia derivada de la garantía contenida en el art. 25. 2 CE, viene recogida en el art. 3 RP, en el que se recuerda que “la actividad penitenciaria se desarrollará con las garantías y dentro de los límites establecidos por la Constitución y la ley” (apartado primero) y, en cuanto a los derechos de los internos, que estos “solo podrán ser restringidos cuando lo dispongan las leyes”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exigencias resultan aplicables a la denegación de las comunicaciones con profesionales acreditados de la prensa “en lo relacionado con su actividad”, en cuanto que esta supone una limitación de los derechos de expresión e información de los presos, por lo que resulta un presupuesto habilitante inexcusable de dicha denegación una previsión clara y terminante en la legislación penitenciaria, tal y como disponen, respecto a todos los derechos, los arts. 25.2 CE y el 8.2 CEDH (en parecidos términos, en relación con los derechos a la intimidad y a la defensa, STC 183/1994, de 20 de junio, FJ 5). Dicha previsión legislativa ha de venir justificada, además, de acuerdo con la jurisprudencia del Tribunal Europeo de Derechos Humanos, por una “necesidad social acuciante” (STEDH de 13 de marzo de 2018, asunto Stern Taulats y Roura Capellera c. España, §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exigencia de motivación y proporcionalidad de las resoluciones que restrinjan los derechos o libertades de los reclusos.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que limiten los derechos de los reclusos, aparte de respetar los límites constitucionales y legales, deberán estar motivadas de manera suficiente y razonable. En la STC 175/1997, de 27 de octubre, FJ 4 se insiste en la importancia y necesidad de la motivación de los acuerdos restrictivos de derechos en el ámbito penitenciario, no solo porque ello permite acreditar las razones que justificaron la medida sino, además, porque constituye el único medio para constatar que la ya limitada esfera jurídica del ciudadano interno en un centro penitenciario, no se restringe o menoscaba de forma innecesaria, inadecuada o excesiva. De este modo, la falta, insuficiencia o irrazonabilidad de la motivación afecta a la propia justificación del supuesto habilitante para la restricción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apuntaba dicha resolución que, la exigencia constitucional de proporcionalidad de la medida, se encuentra en estrecha relación con la exigencia de motivación, cuya importancia recuerda también el art. 71.1 RP a la administración penitenciaria a la hora de adoptar medidas de seguridad. La valoración de la proporcionalidad se descompone, a su vez, en tres juicios: el de idoneidad, sobre la adecuación de la medida para el fin propuesto (que ha de ser constitucionalmente legítimo y estar previsto por la Ley); el de necesidad o subsidiariedad sobre la posibilidad de acudir a otro recurso menos gravoso para el derecho fundamental, y el de proporcionalidad en sentido estricto, sobre la ponderación entre los beneficios o ventajas para el interés general y los perjuicios sobre otros bienes o valores en conflicto. En definitiva, se trata de averiguar si las razones esgrimidas justifican realmente la restricción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análisis de la proporcionalidad cuenta con un prius lógico, que radica en la finalidad de la medida controlada, pues solo a partir de la identificación y licitud constitucional de la misma, es posible analizar si la medida concretamente enjuiciada restringe proporcionadamente o no el derecho fundamental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juicio de constitucionalidad del acuerdo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vistos los términos en los que se produce la denegación de la comunicación solicitada por el hoy recurrente en amparo y los parámetros constitucionales a tener en cuenta en su enjuiciamiento, procede ahora llevar a cabo este conforme a la doctrina constitucional precedentemente expuesta. El análisis ha de incluir necesariamente la interpretación de los preceptos legales aplicables a las comunicaciones de los internos y, más en concreto, los referidos a su posible denegación, en cuanto que los preceptos en juego afectan a derechos y libertades fundamentales (STC 73/1983, de 30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motivación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ya ha sido expuesto, en el acuerdo administrativo recurrido se contiene la motivación que, en un primer momento, ofrece la dirección del centro, apoyando la denegación de la comunicación solicitada en los arts. 51.3 LOGP y 49.5 RP, que regulan las comunicaciones de los internos con “profesionales acreditados en lo relacionado con su actividad” y esgrimiendo la imposibilidad de mantener la seguridad y el buen orden del establecimiento penitenciario caso de producirse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que se acaba de exponer, para determinar si en este caso la fundamentación de la resolución administrativa recurrida resulta acorde con las exigencias constitucionales, se hace necesario comprobar si la misma puede encontrar apoyo en la legislación penitenciaria. Para ello, siguiendo la argumentación ofrecida por la dirección del centro penitenciario, acudiremos en primer lugar al marco legal regulador de las comunicaciones con profesionales y, en segundo lugar, nos referiremos a la garantía de la seguridad y el buen orden del centro penitenciario como límite de los derechos de los reclusos derivado de la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las comunicaciones de internos con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51 LOGP se regula la autorización de comunicaciones a los internos. El precepto distingue varias modalidades de comunicación, que son de muy distinta naturaleza y vienen, por ello, sometidas a regímenes legales claramente diferenciados (STC 183/1994, de 20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 51 LOGP se refiere a las comunicaciones con familiares, amigos y representantes acreditados de organismos internacionales e instituciones de cooperación penitenciaria. Se señala en este apartado que “los internos estarán autorizados a comunicar (con ellos) periódicamente, de forma oral y escrita, en su propia lengua […] salvo en los casos de incomunicación judicial”. En el segundo párrafo del dicho apartado primero se determina que “estas comunicaciones… no tendrán más restricciones, en cuanto a las personas y al modo, que las impuestas por razones de seguridad, de interés de tratamiento y del buen orden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segundo del art. 51 LOGP hace mención a las comunicaciones con el abogado defensor y con el procurador que le represente, que habrán de celebrarse “en departamentos apropiados y no podrán ser suspendidas o intervenidas salvo por orden de la autoridad judicial y en los supuestos de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por lo que aquí interesa—, el apartado tercero establece que “en los mismos departamentos podrán ser autorizados los internos a comunicar con profesionales acreditados en lo relacionado con su actividad, con los asistentes sociales y con sacerdotes o ministros de su religión, cuya presencia haya sido reclamada previamente”. Ninguna mención se realiza acerca de las condiciones en las que se pueden denegar estas comunicaciones, refiriéndose únicamente el precepto a su eventual intervención, señalando que podrá producirse “en la forma que se establezca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reglamento penitenciario se refiere a este tipo de comunicaciones en el art. 49 en términos similares a los recogidos en la ley orgánica, bajo la rúbrica “Comunicaciones con autoridades o profesionales”. En su apartado quinto, se señala que serán “los notarios, médicos, ministros de culto y otros profesionales acreditados, cuya presencia haya sido solicitada por algún interno por conducto de la dirección del establecimiento para la realización de las funciones propias de su respectiva profesión”, los que “podrán ser autorizados para comunicar con aquel en local apropiado”. Nada se dice en este artículo acerca de su posible denegación, suspensión o intervención. Tampoco la Instrucción de la Dirección General de Instituciones Penitenciarias 24-1996, de 16 de diciembre, relativa a las comunicaciones de los internos, contiene ninguna aclaración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artículo 43 RP, rubricado “restricciones e intervenciones” y refiriéndose, con carácter general, a las “comunicaciones orales” reguladas en el art. 51 LOGP, señala que cuando estas “deban ser restringidas en cuanto a las personas, intervenidas o denegadas, el director del establecimiento, con informe previo de la junta de tratamiento si la restricción, intervención o denegación se fundamenta en el tratamiento, lo acordará así en resolución motivada, que se notificará al interno, dando cuenta al juez de vigilancia en el caso de penados o a la autoridad judicial de la que dependa si se trata de detenidos o presos”. Dicho precepto podría considerarse aplicable a las comunicaciones con profesionales, dados los términos genéricos en los que se encuentra redactado, pero en lo que se refiere a la denegación de las comunicaciones, dicha interpretación se encontraría con el obstáculo de que no existe remisión legal respecto a las condiciones de la misma, pues, como hemos visto, el art. 51.3 LOGP, remite al reglamento únicamente la regulación de “la forma” en que se puede llevar a cabo la “intervención” (y no la “denegación”) de las comunicaciones con profesionales. Así parece haberlo entendido la dirección del centro penitenciario en este caso, al sostener la denegación de la comunicación sobre la base de lo dispuesto en el art. 49.5 RP y no en el art. 43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repaso a la legislación aplicable se extrae que la regulación referida a las comunicaciones con ministros de culto y con profesionales acreditados es, de entre todas las referidas a las comunicaciones de los internos, la menos garantista, pues no se prevé ni los casos ni las formas en que estas pueden ser denegadas, quedando completamente al margen de la decisión o de su posterior convalidación por el juez de vigilancia penitenciaria, figura creada precisamente, y entre otras finalidades, para la salvaguarda de los derechos de los privados de libertad, así como para la corrección de “los abusos y desviaciones que en el cumplimiento de los preceptos del régimen penitenciario puedan producirse” (art. 76.1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exigua regulación legal no puede interpretarse, como lo ha hecho en este caso la administración penitenciaria —y después, también los órganos jurisdiccionales que han resuelto en la vía ordinaria los recursos planteados por el recurrente en amparo—, en el sentido de que el art. 51.3 LOGP prevea un tipo de comunicaciones de autorización discrecional por parte de la dirección del centro penitenciario. Pues, tal interpretación resulta incompatible con la vinculación positiva a la ley de la administración penitenciaria a la hora de limitar los derechos de los reclusos, de manera que el silencio legal no puede entenderse como un espacio de inseguridad jurídica en el que aquella tiene libertad para restringir a su antojo esos derechos, sino, todo lo contrario, como una falta de habilitación para restringirlos.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concluirse que la regulación legal de las comunicaciones controvertidas no ofrece cobertura que pueda considerarse bastante para la denegación recurrida, ya que no cumple con los requisitos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obligación de la institución penitenciaria de garantizar la seguridad y el buen orden del centro como límite ínsito en la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como acabamos de ver, la denegación de la comunicación se justifica también porque “al no presentar (el recluso) motivación que justifique la necesidad de dicha comunicación, no existen garantías suficientes que aseguren el mantenimiento de la seguridad y buen orden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recordarse que, según nuestra jurisprudencia, la limitación de derechos de los reclusos puede venir justificada por la salvaguarda del buen orden y la seguridad del centro. Porque, como repetidamente hemos destacado (entre otras, SSTC 57/1994, de 28 de febrero, FJ 3 y 116/2002, de 20 de mayo, FJ 5), su garantía constituye una obligación esencial de la institución penitenciaria recogida en la legislación penitenciaria en varios de sus preceptos [v. gr., arts. 18, 22.3, 26 d), 29.2, 36.3, 41.1, 43.4, 45 y 51.1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peculiaridad específica de la regulación constitucional y legal de la relación de los presos con la administración penitenciaria, contempla la convivencia ordenada y la seguridad interna como uno de sus objetivos principales (art. 41.1 de la propia Ley Orgánica general penitenciaria). Por ello, resulta incuestionable que la seguridad del centro y, por tanto, del personal que presta servicios en el mismo y, en su caso, de los restantes internos, así como el buen orden del centro constituyen un límite a los derechos de los reclusos no solo constitucionalmente legítimo, sino incluso justificado en el contexto de la relación especial de sujeción que preside la actuación de la administración penitenciaria (por todas, STC 11/2006,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declarado también (por todas, STC 57/1994, de 28 de febrero, FJ 6) que la apelación a un interés general como es el buen orden y la seguridad del establecimiento penitenciario no puede, por sí sola, legitimar una medida limitativa de derechos, pues “si bastara, sin más, la afirmación de ese interés público para justificar el sacrificio del derecho, la garantía constitucional perdería, relativizándose, toda eficacia” (STC 37/1989, FJ 7). Para que la limitación de derechos sea constitucionalmente admisible es precisa la existencia de motivos específicos que justifiquen, en el caso concreto, que el interés general se hallaba en peligro, es decir, que existe un conflicto real de intereses entre el ejercicio del derecho por parte del preso y el orden y la seguridad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es precisamente de lo que carece la resolución recurrida, en la que no se explicitan motivos “relevantes y suficientes” por los cuales se considera que la seguridad y el buen orden del centro penitenciario se pondrían en peligro de realizarse una nueva comunicación por parte del interno con un profesional de la prensa (en este sentido, STEDH de 21 de junio de 2012, asunto Schweizerische Radio Und Fernsehgesellschaft SRG c. Suiza). Tampoco se justifica cómo la falta de explicación por el interno de la finalidad de la entrevista que pretendía llevar a cabo con un periodista podía afectar a dichos bienes jurídicos, ni se hace ninguna mención a los concretos problemas de seguridad que pudieran justificar la finalidad de la medida, ni de las circunstancias individualizadas que permitirían cumplir con dicha finalidad. Se alude, en definitiva, a genéricos motivos de seguridad y buen orden, que no se concretan en relación con las circunstancias particulares del recluso y del centro, de manera que no se aportan los elementos necesarios para hacer posible el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deficiencia en la motivación bastaría para entender que la resolución administrativa impugnada habría vulnerado el derecho a expresarse y la libertad de información del interno y, con ello, que habría frustrado indebidamente la libertad de información del periodista con el que pretendía entrevistarse y el derecho de la colectividad a recibir la información resultado de la misma, en cuanto derecho constitutivo de un valor esencial en un Estado democrático. Pues, como señala el ministerio público en sus alegaciones, en nada cambiaría esta conclusión la circunstancia de que el centro penitenciario ofreciera posteriormente al Juzgado de Vigilancia Penitenciaria unas explicaciones adicionales, ya que tal argumentación no fue esgrimida, aun habiendo podido serlo,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habida cuenta de que en esas explicaciones añadidas se desvela la verdadera finalidad por la cual se denegó al recurrente la comunicación solicitada y a ella se refiere en gran parte la queja de amparo, dicha motivación no puede dejar de ser analizada, con el objeto de determinar si tal finalidad fue constitucionalmente legítima y, de ser esto así, si la medida adoptada fue proporcionada a efectos de alcanzar dicha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explicaciones adicionales: el pretendido “mal uso” de la libertad de expresión por parte del recluso y la finalidad de la denegación de la comunicación solicitada. La necesaria ponderación entre los derechos y bienes jurídicos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motivación adicional que el centro hizo llegar al Juzgado de Vigilancia Penitenciaria a solicitud de este, se intentan subsanar los vicios que aquejaban a la resolución impugnada, tratándose de explicar por qué “la dirección no cuenta con los elementos necesarios para garantizar que no se vea afectada la seguridad y el buen orden del establecimiento, así como la salvaguarda de derechos inherentes a otros internos” y, en definitiva, “las razones por las que se acuerda denegar la comunicación solicitada por el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niega que la libertad de expresión del recluso se haya visto afectada, pues “había realizado ya una comunicación oral con otro profesional periodista del mismo medio de comunicación el pasado 25 de abril de 2016”. En la entrevista resultante de esta comunicación, publicada el 4 de junio de 2016, se revelaron datos procesales, penales y penitenciarios tanto personales como de otros internos, sin que constara autorización de los mismos, por lo que, a juicio de la dirección del centro, se vio afectado el derecho fundamental a la intimidad de estos internos. Además, en dicha publicación se habrían vertido manifestaciones falsas acerca de los profesionales del equipo de tratamiento que habrían afectado a su seguridad, dado que influyeron en la relación profesional de otros internos hacia estos profesionales, al desacreditar la actividad laboral de los mismos generando una actitud hostil y de confrontación hacia ellos tanto de internos como de sus familiares. Manifestaciones como estas —se afirma— “podrían dar lugar a protestas que inciden negativamente en el buen orden interior y en la seguridad de los funcionarios, pudiendo alterarse la pacífica convivencia y rehabilitadora del conjunto de internos de este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haber accedido el interno a desvelar sobre qué asuntos versaría la comunicación solicitada y cuál era su finalidad, entiende la dirección que no contaba “con los elementos necesarios para garantizar que no se vea afectada la seguridad y el buen orden del establecimiento, así como la salvaguarda de derechos inherentes a otros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la argumentación añadida al acuerdo original se extrae, como advirtió el juez de vigilancia penitenciaria a la vista de la misma, que la denegación de la comunicación se basa en un pretendido “mal uso” de la libertad de expresión por el recluso en una entrevista previa, parte de cuyo contenido fue objeto de publicación en un diario digital. Porque, con ella, el interno habría excedido los límites de esa libertad, exceso que se cifra por la dirección del centro en la afectación del derecho a la intimidad de otros reclusos, al revelar datos personales de estos, así como en las manifestaciones falsas vertidas respecto al equipo de tratamiento que habrían provocado un descrédito de su actividad profesional y, con ello, habrían puesto en peligro la seguridad y buen orden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finalidad del acuerdo denegatorio sería la de impedir que contenidos similares a los ya publicados, pudieran terminar publicándose nuevamente, ante la incertidumbre sobre el contenido de la nueva comunicación solicitada y los efectos que su publicación podría conllevar para la seguridad y el orden en 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dicha finalidad resulta constitucionalmente legítima, se hace necesario llevar a cabo una ponderación entre los derechos y bienes jurídicos en liza. En primer lugar, nos referiremos a la libertad de expresión e información, para pasar después a valorar el papel de los otros derechos y bienes jurídicos protegidos opuestos por la administración penitenciaria, en concreto, el derecho a la intimidad de otros reclusos, el crédito profesional de los funcionarios de prisiones y, con este último, la seguridad y el buen orden del establecimiento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libertad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juicio constitucional concreto de la publicación que provoca la resolución denegatoria impugnada, han de analizarse, de acuerdo con la doctrina antes expuesta, las distintas circunstancias que concurren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respecto a las expresiones del recluso recogidas en dicha publicación que contienen ciertas informaciones y opiniones, se debe tener en cuenta que se trata de un interno de larga duración en un centro penitenciario y lo declarado se inscribe en el contexto de una queja o reivindicación en relación con su situación penitenciaria que quiere hacer llegar a la opinión pública. Por ello, no cabe sino constatar que tales expresiones presentan una clara conexión con la finalidad de la publicación y no pueden considerarse desconectadas de la misma ni, por tanto, gratuitas (STC 11/2000, de 17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 de desdeñarse la incidencia sustancial que el ejercicio de estos derechos puede tener en el desarrollo de la personalidad de los internos, que viene también destacado en el art. 25.2 CE y adquiere suma relevancia en orden al cumplimiento de la finalidad, no exclusiva, de reinserción social de las penas privativas de libertad que establece el primer inciso de dicho artículo. Mediante la exteriorización, más allá de los muros del centro penitenciario, de sus pensamientos, ideas y opiniones, así como con la recepción y comunicación de información, el preso no queda reducido exclusivamente al mundo carcelario y ello le permite mantenerse en contacto con el exterior y, en definitiva, prepararse para su futura vida en el seno de la sociedad (en sentido parecido, respecto a la comunicación oral y escrita con terceros, las SSTC 175/1997, de 27 de octubre, FJ 2 y 200/1997, de 24 de noviembre, FJ 2). No otro es el sentido de la previsión contenida en los arts. 3 LOPG y 4 RP, en los que, como consecuencia de la obligación de la administración penitenciaria de respetar en su actividad la personalidad de los internos y los derechos e intereses legítimos de los mismos no afectados por la condena, se declara el derecho de estos “al ejercicio de los derechos civiles, políticos, sociales, económicos y culturales, salvo cuando fuesen incompatibles con el objeto de su detención o el cumplimiento de la condena” y “a las relaciones con el exterior previstas en 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atenderse al hecho de que sus expresiones, en gran parte, se refieren al ejercicio de una función pública para la implementación de la reeducación y reinserción social de los condenados a penas privativas de libertad, lo que supone una extensión de la libertad implicada [STC 110/2000, de 5 de mayo; en el mismo sentido, STC 85/1992, de 8 de junio, FJ 4, y SSTEDH de 7 de diciembre de 1976 asunto Handyside c. Reino Unido, § 24, y de 8 de julio de 1986 asunto Lingens c. Austria, § 41]. En este contexto, como es de sobra conocido, desde la STC 104/1986, de 17 de julio, el Tribunal Constitucional solo ha excluido del derecho a expresar libremente opiniones, ideas y pensamientos [art. 20.1 a) CE] las expresiones indudablemente injuriosas sin relación con las ideas u opiniones que se expongan y que resulten innecesarias para su exposición (SSTC 105/1990, de 6 de junio, FJ 4, y 112/2000, de 5 de mayo, FJ 6) y ha mantenido inequívocamente que la Constitución no reconoce en modo alguno (ni en ese ni en ningún otro precepto) un pretendido derecho al insulto.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se da en este caso, en el que las expresiones vertidas por el periodista o el interno en el artículo publicado carecen del propósito de infligir una ofensa gratuita, no apreciándose extralimitación o desmesura a la hora de exponer hechos y opiniones (STC 241/1999, de 20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expresiones que en el contexto antes definido en el que las libertades de expresión e información gozan de una protección preferente, forman parte del derecho a la sana crítica a las instituciones y funcionarios públicos, los cuales han de soportarla en el contexto de una sociedad democrática (STC 297/1994,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posición preeminente o de mayor protección constitucional contribuiría el hecho de que tales expresiones se incluyen en un artículo de un diario firmado por un profesional de la información que trata de trasladar a la sociedad una reflexión acerca de un debate de interés público, cual es el de la, por entonces, recientemente implantada prisión permanente revisable y, con ocasión de esta y más en general, sobre la reinserción en el sistema penitenciario español. En él se contienen opiniones del periodista firmante del artículo, intercalándose con algunas otras obtenidas del entrevistado —sobre su propia percepción de la política de reinserción y del trato recibido en prisiones a lo largo de su vida —, así como de su abogado, de algún órgano judicial y de la asociación Pro Derechos Humanos de Andalucía. Igualmente, se plasman ciertas impresiones personales del periodista derivadas de su percepción directa cuando tuvo ocasión de acceder al centro penitenciario para realizar la entrevista (la larga espera, el ambiente provocado por las personas allí presentes, el calor reinante, la actitud del entrevistado…). También se ponen de manifiesto datos de hecho, obtenidos unos de la diversa documentación manejada y otros de las distintas personas entrevistadas, entre ellos, el hoy recurrente en amparo, mostrándose así una particular diligencia por parte del profesional de la información para asegurar la veracidad e imparcialidad de la publicación. Se trata, por tanto, de un artículo de los llamados “de opinión”, en los que no resulta fácil separar la expresión de pensamientos, ideas y opiniones de la simple narración de unos hechos [por todas, STC 38/2017, de 24 de abril, FJ 2 b)]. Pero tal deslinde resulta ahora innecesario, pues lo importante a efectos de su especial protección constitucional es su finalidad o vocación de influir en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ejercicio de estas libertades se muestra aquí en su dimensión institucional como elemento clave para la formación de una opinión pública libre esencial en todo Estado democrático, conectando así las libertades de expresión del recluso y del periodista con el derecho de los ciudadanos a recibir información veraz, así como opiniones de diversa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afectación de lo publicado al derecho a la intimidad de otros reclusos, al crédito profesional de los funcionarios penitenciarios y, como consecuencia de esto último, a la seguridad y buen orden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libertades en su dimensión preferente, la afectación del derecho a la intimidad a la que alude la administración penitenciaria en su resolución no presenta en este caso la entidad suficiente para constituir un límite a su ejercicio. No cabe concluir otra cosa, si tenemos en cuenta que el artículo únicamente hace mención al hecho de que un hijo del entrevistado comparte celda en la actualidad con este, que el hoy recurrente tenía legitimidad suficiente para trasmitir este dato al periodista —pues el mismo forma parte de su intimidad familiar— y que ni el entrevistado ni su hijo aparecen identificados con nombres y apellidos (aquel se identifica únicamente por su nombre de pila, al que se añaden las iniciales de sus apellidos y su hijo es designado únicamente por sus iniciales). A ello ha de añadirse que no consta que el aludido realizara queja o acción alguna en defensa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descrédito que habrían sufrido los profesionales del equipo de tratamiento debido a “las manifestaciones falsas” vertidas en el artículo, tampoco puede alzarse como límite al ejercicio de las libertades de expresión e información. En primer lugar, porque no se aclara por qué las manifestaciones del interno recogidas en la publicación serían falsas. Además, en muchos casos, esas manifestaciones consistían en apreciaciones subjetivas acerca del cumplimiento de la finalidad de reinserción de los penados, no solo del interno (con base en su experiencia personal al respecto), sino también del firmante del artículo o de otros de los entrevistados. Tales apreciaciones estarían cubiertas por la libertad de expresión, respecto de la cual, según hemos recordado anteriormente, no rige la exigencia de veracidad y han de ser admitidas, como ya se ha razonado, dentro de la sana crítica a las instituciones y sus funcionarios, pues, pese a poder ser molestas o incómodas, no pueden considerarse ofensivas o injuriosas.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acuerdo impugnado, el descrédito profesional de los funcionarios del centro, a su vez, habría afectado a su seguridad, al influir en la relación de otros internos con estos profesionales, al generar “una actitud hostil y de confrontación hacia ellos tanto de internos como de sus familiares”. Además, entiende la directora del centro que “manifestaciones como estas podrían dar lugar a protestas que inciden negativamente en el buen orden interior y en la seguridad de los funcionarios, pudiendo alterarse la pacífica convivencia y rehabilitadora del conjunto de internos de este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objeciones resultan igualmente inhábiles para limitar la libertad de expresión e información en este caso. En primer lugar, porque, habiéndose recogido en un diario digital, difícilmente pudieron influir decisivamente esas manifestaciones en la relación de los funcionarios de prisiones con otros internos, pues estos no tienen acceso a redes de comunicación de acuerdo con lo establecido en el art. 129.2 RP. Y, en segundo lugar, porque no se aporta en el acuerdo recurrido ni siquiera un indicio conforme al cual se pudiera prever la existencia de manifestaciones o protestas que incidieran negativamente en el buen orden interior y en la seguridad de los funcionarios, “con alteración de la pacífica convivencia y rehabilitadora” del conjunto de internos del centro. Tampoco se pone de manifiesto que se hubiera producido ninguna acción en este sentido, ni se mencionan los concretos problemas de seguridad que pudieran justificar la finalidad de la medida, ni las circunstancias individualizadas que permitirían cumplir con dicha finalidad. Se alude, nuevamente, a genéricos motivos de seguridad y buen orden, que no se concretan en relación con las circunstancias particulares del recluso y del centro. En otras palabras, no se ofrecen los motivos específicos para justificar, en el caso concreto, que el interés general se hallaba en peligro, es decir, que exista un conflicto real de intereses entre el derecho a expresarse y a transmitir información del preso y el orden y la seguridad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ilicitud constitucional de la finalidad de la denegación, que exime del análisis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se desprende que el interno, mediante la comunicación mantenida con un periodista en fecha 25 de abril de 2016 y la publicación posterior de parte de su contenido, ejerció legítimamente su libertad de expresión e información. Por esa razón, resulta inadmisible a la luz de la doctrina constitucional ya expuesta, que la denegación de una nueva comunicación con ese mismo medio informativo se basara, de facto, en un supuesto “mal uso” de esa libertad, como dan a entender la administración penitenciaria y, después, los órganos judiciales que resolvieron los distintos recursos interpuestos por el recluso. Porque la denegación se puede interpretar como reacción por haber ejercido esas libertades en un sentido que no fue del agrado de la dirección del centro penitenciario, siendo su verdadera finalidad evitar una nueva publicación cuyo contenido pudiera volver a disgustarle.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cercenó, así, la posibilidad de ejercer estos derechos mediante una nueva comunicación, con el consiguiente efecto disuasorio del legítimo ejercicio de la libertad de expresión, pese a que, paradójicamente, la resolución administrativa recurrida concluye señalando que este “puede seguir ejerciendo su derecho por otros procedimientos” que, sin embargo, no se especifican.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 la comunicación afectó, también, a los derechos de ciudadanos libres: en concreto, a la libertad de información del profesional de la prensa que pretendía comunicar con el interno, así como al derecho de los ciudadanos a ser informados de asuntos de público interés. Por ello, no le falta cierta razón al recurrente cuando advierte en la denegación de la comunicación una suerte de censura previa, al haber impedido injustificadamente que el recluso pueda expresarse en relación con su situación procesal y penitenciaria, haciendo llegar a la opinión pública su propia visión de la política penitenciaria. Pues, independientemente de su encaje técnico en la figura contemplada en el art. 20.2 CE, lo cierto es que, en este caso concreto, existe una coincidencia esencial con la característica que, de acuerdo con nuestra jurisprudencia, la define (v., por todas, la STC 86/2017, de 4 de julio, FJ 5): que se trata de un control previo o ex ante de contenidos no amparado constitucionalmente. En tal sentido, debe recordarse una vez más que el fin último que alienta la prohibición de toda restricción previa de la libertad de expresión en su acepción más amplia no es sino prevenir que el poder público pierda su debida neutralidad respecto del proceso de comunicación pública libre garantizado constitucionalmente, vital para el Estado democrático, disponiendo sobre qué opiniones o qué informaciones pueden circular por él, ser divulgadas, comunicadas o recibidas por los ciudadanos y provocando, con ello, un indeseable efecto disuasor sobre el ejercicio de tales libertades (SSTC 52/1983, de 17 de junio, FJ 5; 190/1996, de 25 de noviembre, FJ 3, y 187/1999, de 25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concluido, pues, que la finalidad del acuerdo impugnado no resulta legítima constitucionalmente, no procede ya analizar si este restringió proporcionadamente o no el derecho fundamental afectado, pues, según hemos recordado más arriba, tal legitimidad constituye la conditio sine qua non para poder llevar a cabo dicho análisis (por todas, la ya citada STC 11/2006,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 el acuerdo impugnado lesionó las libertades de expresión e información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en los fundamentos jurídicos anteriores no cabe sino concluir que el acuerdo de la dirección del centro penitenciario de Córdoba de 25 de enero de 2017, por el que se denegaba al hoy recurrente en amparo una comunicación con un profesional acreditado de la información “en lo relacionado con su actividad” (art. 51.3 LOGP) ha de declararse nulo por vulnerar sus derechos “a expresar y difundir libremente los pensamientos, ideas y opiniones mediante la palabra, el escrito o cualquier otro medio de reproducción” [art. 20.1 a) CE] y “a comunicar libremente información veraz por cualquier medio de difusión”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nulos han de declararse los autos del Juzgado de Vigilancia Penitenciaria núm. 8 de Andalucía de 18 de septiembre de 2017 y de la Audiencia Provincial de Córdoba de 26 de diciembre de 2017, en cuanto confirmaron dicho acuerdo administrativo, sin que sea necesario ya entrar a valorar las demás quejas planteadas respecto de estas resoluciones judiciales, ni realizar ninguna consideración acerca de la valoración que en ellas se contiene, al quedar sustituida por la contenida en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ha decidido otorgar el amparo solicitado por don Antonio Carmona Vera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al recurrente sus derechos a expresar y difundir libremente los pensamientos, ideas y opiniones [art. 20.1 a) CE] y a comunicar libremente información veraz [art. 20.1 d) CE], en los términos establecidos en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el acuerdo de la dirección del centro penitenciario de Córdoba de 25 de enero de 2017, así como los autos del Juzgado de Vigilancia Penitenciaria núm. 8 de Andalucía de 18 de septiembre de 2017 y de la Audiencia Provincial de Córdoba de 26 de diciembre de 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