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noviembre de 2002 tuvo entrada en el Registro General del Tribunal Constitucional un escrito del Juez de lo Social núm. 2 de León, al que se acompaña, junto con el testimonio del correspondiente procedimiento (autos núm. 543-2002), el Auto del referido Juez de 18 de noviembre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María Asunción Rodríguez García y diez personas más, todas ellas personal estatutario de la Seguridad Social, con la categoría profesional de ATS/DUE, que venían prestando servicios para el Instituto Nacional de la Salud (INSALUD) en la provincia de León (a partir de 2002 pasaron a prestar servicios para la Comunidad Autónoma de Castilla y León, en virtud del Real Decreto 1480/2001, de 27 de diciembre, sobre traspaso a la Comunidad Autónoma de Castilla y León de las funciones y servicios del INSALUD), interpusieron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les reconociera su derecho a que en lo sucesivo las cuotas colegiales fuesen sufragadas por la Administración sanitaria para la que prestan servicios y se condenara a ésta a devolver a los demandantes la cantidad de 422,78 €, por las cuotas colegiales correspondientes al cuarto trimestre de 1998 y a los años 1999, 2000 y 2001, abonadas por los demandantes al referido colegio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543 a 553-2002, acumulados) se celebró juicio con fecha 17 de octubre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17 de octubre de 2002 el Juez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13ª y18ª, según establece la Disposición final 2ª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 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Público presentó escrito de alegaciones de fecha 13 de noviembre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el 23 de octubre de 2002 mostrando su conformidad con los argumentos expuestos por el Juez en sobre la procedencia de plantear la cuestión de inconstitucionalidad. No constan alegaciones de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La representación de los demandantes presentó su escrito de alegaciones de fecha 29 de octubre, manifestando que no existe colisión entre la legislación estatal y la autonómica, pues lo que hace el art. 16.2 de la Ley 8/1997 es eximir de la colegiación al personal funcionario o laboral que presta servicios para la Administración cuando es ésta el destinatario último de tales servicios, lo que no ocurre en el presente caso, dado que los demandantes son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18 de noviembre de 2002 el Juez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Juez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17 de octubre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los demandantes al planteamiento de la cuestión. Y así razona que el art. 16.2 de la Ley 8/1997 es aplicable al personal estatutario de la Seguridad Social que preste servicios en la Administración de Castilla y León; asimismo, que el destinatario de los servicios sanitarios prestados por los actores es la propia Administración, que es quien organiza y retribuye esos servicios, aunque sean los usuarios del sistema público de salud quienes se benefician de tales servicios; y, en fin, que las SSTC 89/1989 y 131/1989 no resuelven la cuestión, y en todo caso, con carácter alternativo, debería ampliarse la cuestión suscitada a dilucidar la constitucionalidad de la Disposición final 2ª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los actores;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diciembre de 2002 la Sección Cuarta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20 de diciembre de 2002, interesando la inadmisión de la cuestión de inconstitucionalidad. Recuerda el Fiscal General del Estado que la presente cuestión guarda absoluta identidad con las registradas en este Tribunal con los números 3609- 2002, 3699-2002, 3745-2002, 3933-2002, 3934-2002, 4152-2002, 4153-2002, 4190-2002 y 4830-2002, planteadas por el mismo Juez de lo Social en el seno de otros tantos procesos que se siguen ante aquél e inadmitidas todas ellas por Autos del Pleno del Tribunal Constitucional de 26 de noviembre y 10 de diciembre de 2002, tanto por defecto en el cumplimiento del trámite de audiencia como por resultar notoriamente infundada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w:t>
      </w:r>
    </w:p>
    <w:p w:rsidRPr="00C21FFE" w:rsidR="00AD51A7" w:rsidRDefault="008777C4">
      <w:pPr>
        <w:rPr/>
      </w:pPr>
      <w:r w:rsidRPr="&lt;w:rPr xmlns:w=&quot;http://schemas.openxmlformats.org/wordprocessingml/2006/main&quot;&gt;&lt;w:lang w:val=&quot;es-ES_tradnl&quot; /&gt;&lt;/w:rPr&gt;">
        <w:rPr/>
        <w:t xml:space="preserve">"Para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segunda del Real Decreto-ley 6/2000, de 23 de junio, de medidas urgentes de intensificación de las competencias en mercados de bienes y servicios, establece los títulos competenciales en los que se fundamenta el mismo y concretamente, por lo que a la presente cuestión afecta, que: </w:t>
      </w:r>
    </w:p>
    <w:p w:rsidRPr="00C21FFE" w:rsidR="00AD51A7" w:rsidRDefault="008777C4">
      <w:pPr>
        <w:rPr/>
      </w:pPr>
      <w:r w:rsidRPr="&lt;w:rPr xmlns:w=&quot;http://schemas.openxmlformats.org/wordprocessingml/2006/main&quot;&gt;&lt;w:lang w:val=&quot;es-ES_tradnl&quot; /&gt;&lt;/w:rPr&gt;">
        <w:rPr/>
        <w:t xml:space="preserve">"Lo dispuesto en el capítulo II del Título IV del presente Real Decreto-ley tiene el carácter de legislación básica dictada al amparo del art. 149.1.13ª y 18ª de la Constitución". </w:t>
      </w:r>
    </w:p>
    <w:p w:rsidRPr="00C21FFE" w:rsidR="00AD51A7" w:rsidRDefault="008777C4">
      <w:pPr>
        <w:rPr/>
      </w:pPr>
      <w:r w:rsidRPr="&lt;w:rPr xmlns:w=&quot;http://schemas.openxmlformats.org/wordprocessingml/2006/main&quot;&gt;&lt;w:lang w:val=&quot;es-ES_tradnl&quot; /&gt;&lt;/w:rPr&gt;">
        <w:rPr/>
        <w:t xml:space="preserve">En el capítulo señalado se encuentra un único artículo, el art. 39 del Real Decreto-ley 6/2000, de modificación de la Ley 2/1974, de 13 de febrero, reguladora de los colegios profesionales. En concreto se modifica el primer párrafo del apartado 2 del art. 3 de esta Ley, que queda redactado de la siguiente forma: </w:t>
      </w:r>
    </w:p>
    <w:p w:rsidRPr="00C21FFE" w:rsidR="00AD51A7" w:rsidRDefault="008777C4">
      <w:pPr>
        <w:rPr/>
      </w:pPr>
      <w:r w:rsidRPr="&lt;w:rPr xmlns:w=&quot;http://schemas.openxmlformats.org/wordprocessingml/2006/main&quot;&gt;&lt;w:lang w:val=&quot;es-ES_tradnl&quot; /&gt;&lt;/w:rPr&gt;">
        <w:rPr/>
        <w:t xml:space="preserve">"Es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Juez de lo Social núm. 2 de León plantea, por medio de Auto de 18 de noviembre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Juez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por resultar notoriamente infundada, al igual que este Tribunal ha declarado mediante Autos de 26 de noviembre y 10 de diciembre de 2002 respecto de las cuestiones de inconstitucionalidad registradas en este Tribunal con los números 3609-2002, 3699-2002, 3745- 2002, 3933-2002, 3934-2002, 4152-2002, 4153-2002, 4190-2002 y 4830-2002, planteadas por el mismo Juez de lo Social y que guardan absoluta identidad con la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este Tribunal ha inadmitido a trámite las cuestiones de inconstitucionalidad a que hace referencia el Fiscal General del Estado mediante AATC 237/2002, 238/2002, 239/2002, 240/2002, 241/2002, 242/2002, 243/2002 y 245/2002, de 26 de noviembre todos ellos, y 266/2002, de 10 de diciembre, por lo que la presente cuestión, idéntica a aquéllas, ha de recibir la misma respuesta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igual que en las cuestiones antes referidas, en el presente caso el requisito de la previa audiencia de las partes acerca de la pertinencia de plantear la cuestión de inconstitucionalidad (art. 35.2 LOTC) no ha sido cumplido correctamente. En efecto, la providencia de 17 de octubre de 2002 por la que se acuerda la apertura del trámite de audiencia a las partes y al Ministerio Fiscal incurre en un defecto formal que,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de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Centrado así el objeto de la cuestión en la supuesta inconstitucionalidad del art. 16.2 de la Ley 8/1997, de 8 de julio, de colegios profesionales de Castilla y León, por presunta vulneración del art. 149.1, 13ª y 18ª, CE, baste recordar, como hemos señalado respecto del mismo precepto legal en los citados AATC 237/2002, 238/2002, 239/2002, 240/2002, 241/2002, 242/2002, 243/2002, 245/2002 y 266/2002, FJ 4 de todos ellos,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de legislación básica dictada al amparo del art. 149.1, 13ª y 18ª, CE, según establece la disposición final 2ª del propio Real Decreto-ley)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STC 89/1989, de 11 de mayo, para declarar que es conforme a la Constitución. En el fundamento jurídico 8 de la STC 89/1989, con cita de la jurisprudencia del Tribunal Europeo de Derechos Humanos, se señala que "...La colegiación obligatoria, como requisito exigido por la Ley para el ejercicio de la profesión, no constituye una vulneración del principio y derecho de liberad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que, junto a la regla general de colegiación obligatoria establecida en el art. 3.2 de la Ley de colegios profesionales, el art. 1.3 de la misma Ley, en la redacción resultante de la Ley 74/1978, de 26 de diciembre (y que no resulta afectado por la reforma introducida por el citado Real Decreto-Ley 6/2000), se refiere a los fines esenciales de los colegios profesionales "sin perjuicio de la competencia de la Administración Pública por razón de la relación funcionarial", inciso éste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esta doctrina,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relación con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