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1336-2002, interpuesto por el Presidente del Gobierno, representado por el Abogado del Estado, contra la Ley Foral 23/2001, de 27 de noviembre, para la creación de un impuesto sobre grandes establecimientos comerciales. Ha intervenido y formulado alegaciones el Parlamento de Navarra, debidamente representado.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marzo de 2002 tuvo entrada en el registro de este Tribunal un escrito del Presidente del Gobierno, representado por el Abogado del Estado, mediante el que se interpone recurso de inconstitucionalidad contra la Ley Foral 23/2001, de 27 de noviembre, para la creación de un impuesto sobre los grandes establecimientos comerciales (“Boletín Oficial de Navarra” núm. 148, de 7 de diciembre de 2001 y “Boletín Oficial del Estado” núm. 39, de 14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sus alegaciones con una exposición general sobre los límites de la potestad tributaria de la Comunidad Foral de Navarra, en el marco del reconocimiento de los derechos forales. El art. 45.1 de la Ley Orgánica 13/1982, de 10 de agosto, de reintegración y amejoramiento del régimen foral (en adelante LORAFNA) dispone que “la actividad tributaria y financiera de Navarra se regulará por el sistema tradicional del Convenio Económico”. De acuerdo con este precepto, en el caso de Navarra, la materia tributaria “tiene su anclaje competencial en los derechos históricos”, que están reconocidos en la disposición adicional primera de la Constitución, a cuyo tenor “la Constitución ampara y respeta los derechos históricos de los territorios forales”, si bien añade en su segundo párrafo que “la actualización general de dicho régimen foral se llevará a cabo, en su caso, en el marco de la Constitución y de los Estatutos de Autonomía”. De acuerdo con la jurisprudencia del Tribunal Constitucional, “la idea de derechos históricos de las comunidades y territorios forales, a que alude la disposición adicional primera de la Constitución, no puede considerarse como un título autónomo, del que puedan deducirse específicas competencias, pues la propia disposición adicional manifiesta con toda claridad que la actualización general de dicho régimen foral se ha de llevar a cabo en el marco de la Constitución y de los Estatutos de Autonomía” (STC 123/1984, de 18 de diciembre, FJ 3, doctrina que reitera la STC 94/1985, de 29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reconocimiento constitucional de los regímenes forales puede suponer que las Comunidades forales ostenten competencias distintas de las establecidas con carácter general en el título VIII de la Constitución (cita en ese sentido la STC 94/1985, de 29 de julio, FJ 6), si bien ello debe ser compatible con los mandatos y principios constitucionales, como se afirmó en la STC 86/1988, de 3 de mayo, FJ 5, y, con mayor contundencia, en la anterior STC 76/1988, de 26 de abril, FJ 3. En concreto, en la materia tributaria, afirma el Abogado del Estado que esta Comunidad Foral “goza de una especial potestad tributaria que al tener naturaleza paccionada se diferencia del régimen general establecido en la Constitución, que permite al Estado imponer mediante una Ley Orgánica el marco del ejercicio de las competencias financieras autonómicas”. Esta naturaleza pactada o “paccionada” funciona, sin embargo, en ambas direcciones; en consecuencia, la previsión de que el Estado abra un proceso de negociación del Convenio cuando varíe sustancialmente su sistema tributario, establecida en la disposición adicional tercera de la Ley 28/1990, de 26 de diciembre, por la que se aprueba el convenio económico entre el Estado y la Comunidad Foral de Navarra, implica que también esta Comunidad autónoma deba coordinar sus competencias tributarias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lo anterior, se sostiene la inconstitucionalidad del impuesto navarro sobre los grandes establecimientos comerciales por suponer una extralimitación en el ejercicio de la potestad tributaria de la Comunidad Foral de Navarra, ya que se sitúa al margen del régimen de convenio, y sin tener en cuenta ningún criterio de coordinación con el régimen tributario estatal. Lo contrario supondría reconocer a Navarra un poder tributario ilimitado, que chocaría frontalmente con el poder tributario originario que el art. 133.1 CE reconoce sólo al Estado. Así, sea sobre la base de un sistema “paccionado” como el navarro, sea con arreglo a criterios de coordinación generales, el poder tributario autonómico precisa de “legislación interpuesta de coordinación o armonización”.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lo anterior, y pese a no reconocerlo expresamente la Ley Orgánica de reintegración y amejoramiento del régimen foral, admite el Abogado del Estado la posibilidad de que la Comunidad Foral de Navarra ostente la competencia general que la Constitución y la Ley Orgánica 8/1980, de 22 de septiembre, de financiación de las Comunidades Autónomas (LOFCA) atribuyen a las Comunidades Autónomas, de acuerdo asimismo con el art. 39.1 c) LORAFNA, que establece que corresponderán a la Comunidad “[t]odas aquellas facultades y competencias que la legislación del Estado atribuya, transfiera o delegue, con carácter general, a las Comunidades Autónomas o a las Provincias”. En tal caso, la Comunidad Foral podría establecer tributos fuera del Convenio, si bien en este caso con sujeción al marco jurídico establecido en la Ley Orgánica de financiación de las Comunidades Autónomas para los tributos propios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y constatado que es de aplicación la LOFCA, se sostiene en el escrito la inconstitucionalidad del impuesto navarro sobre los grandes establecimientos comerciales por vulnerar el límite contenido en el art. 6.3 LOFCA, que impide que la materia tributaria reservada a las corporaciones locales sea objeto de tributación autonómica, salvo que exista una habilitación legal expresa y se establezcan medidas de compensación, algo que la Ley Foral 2/1995, de 10 de marzo, de haciendas locales de Navarra no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en su escrito los elementos esenciales del impuesto navarro sobre los grandes establecimientos comerciales y compararlos con el “impuesto sobre actividades económicas o licencia fiscal”, cuya regulación se contiene en los arts. 146 y siguientes de la Ley Foral 2/1995, concluye el Abogado del Estado que existe una clara identidad en las materias gravadas, pues en ambos casos el tributo recae sobre las grandes superficies comerciales y su cuota tributaria se determina mediante la aplicación de un tipo sobre la superficie de los locales. También coincide el sujeto pasivo, que es el titular del establecimiento comercial, y se puede afirmar que existe una absoluta identidad en la “fuente de riqueza” que se grava con las dos figuras tributarias, que es la explotación de esos establecimientos comerciales. Por otro lado, el que se considere como objeto del impuesto recurrido la compensación del efecto que produce la actividad gravada en los núcleos urbanos, en la ordenación del territorio, en el medio ambiente y en las infraestructuras, no afecta a la verdadera naturaleza y objeto del impuesto, pues no da lugar a estimular conductas que afecten positivamente a esas materias, tratándose en realidad de un impuesto con finalidad recaudatoria en sentido estricto. Por ello, al igual que se resolvió en la STC 289/2000, de 30 de noviembre, “el tributo cuestionado no se dirige, en sentido negativo, a disuadir el incumplimiento de ninguna obligación, pero tampoco busca, en sentido positivo, estimular actuaciones protectoras del medio ambiente, en cumplimiento del art. 45.1 CE, desvinculándose así de la verdadera aptitud de cada sujeto para incidir en el medio en el que se desenvuelve”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acordó admitir a trámite el recurso de inconstitucionalidad, mediante providencia de 20 de marzo de 2002, dando traslado de la demanda y documentos presentados, conforme establece el art. 34 de la Ley Orgánica del Tribunal Constitucional (LOTC), al Congreso de los Diputados y al Senado, así como al Parlamento y al Gobierno de Navarra, por conducto de sus Presidentes, al objeto de que, en el plazo de quince días, pudieran personarse en el proceso y formular las alegaciones que estimasen convenientes.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11 de abril de 2002, la Presidenta del Congreso de los Diputados comunicó a este Tribunal que la citada Cámara no se personaría en el procedimiento ni formularía alegaciones,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15 de abril de 2002, la Presidenta del Senado comunicó a este Tribunal el acuerdo de la Mesa de la Cámara de personarse en el procedimiento, sin formular alegaciones, dando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19 de abril de 2002, el Consejero de Justicia e Interior de la Comunidad Foral Navarra remitió el acuerdo de 8 de abril de 2002 del Gobierno de esta Comunidad en virtud del cual se consideraba suficiente y bastante la personación del Parlamento de Navarra para la defensa de la Ley Foral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19 de abril de 2002 tuvo entrada en el Registro General de este Tribunal el escrito de alegaciones de la Letrada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Letrada su escrito exponiendo el alcance y significado de las competencias de la Comunidad Foral Navarra en materia financiera y tributaria, vinculadas a los derechos históricos que ampara y respeta la disposición adicional primera de la Constitución. La competencia de la Comunidad Foral de Navarra para establecer tributos se prevé en el art. 45 LORAFNA, y el carácter histórico del régimen foral se reconoce en la disposición adicional primera, párrafo primero, de la Constitución Española y en el art. 2 LORAFNA. A partir de este marco jurídico, la jurisprudencia del Tribunal Constitucional (SSTC 123/1984, de 18 de diciembre; 94/1985, de 29 de julio; 76/1988, de 26 de abril; 86/1988, de 3 de mayo; 214/1989, de 21 de diciembre; y 140/1990, de 20 de septiembre) habría reconocido que Navarra tiene tanto una “singularidad procedimental”, la vía del Amejoramiento y su reforma, como una “singularidad material”, que son las competencias forales que provienen de sus derechos históricos, y que “atribuyen a Navarra un ‘plus’ competencial en relación con las otras Comunidades Autónomas, al tener la Comunidad Foral un marco competencial más amplio que el de los arts. 148 y 149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en materia financiera y tributaria de Navarra constituye así, se alega, “una competencia histórica”, y la regulación de la actividad financiera y tributaria a través del sistema tradicional de Convenio es “una de las señas de identidad del régimen navarro”. Dicho sistema trae causa del art. 25 de la Ley Paccionada de 16 de agosto de 1841 y, desde el primer Convenio de 1877, seguido de los de 1927, 1941, 1969, y 1990 (modificado en 1993 y 1998), tiene como objeto determinar la aportación de Navarra a las cargas generales del Estado y armonizar su actividad financiera y tributaria con la del Estado. Este sistema de Convenio se ampara y respeta por la disposición adicional primera de la Constitución y se actualiza en la Ley Orgánica de reintegración y amejoramiento del régimen foral, tal y como reconoció la STC 28/1984,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LORAFNA establece los principios que debe respetar Navarra en el ejercicio de su potestad tributaria y determina así los límites de la autonomía tributaria de Navarra, uno de los cuales, los criterios de armonización que han de respetarse en la elaboración de la normativa tributaria foral, se desarrollan de forma específica en el art. 7. A partir de aquí, sostiene la Letrada del Parlamento de Navarra que el ejercicio de poder tributario por parte de Navarra se encuentra limitado sólo por dichos límites específicos del art. 7, que son la concreción de los límites a las competencias de Navarra derivados de la propia Constitución y de la Ley Orgánica de reintegración y amejoramiento del régimen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precisa finalmente que el Convenio económico es la norma delimitadora de competencias entre Navarra y el Estado, de forma que esta norma, junto a la Constitución y la Ley Orgánica de reintegración y amejoramiento del régimen foral, integra el bloque de la constitucionalidad que debe tenerse en cuenta para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planteamiento general, la Letrada del Parlamento de Navarra concluye que Navarra tiene plena competencia para establecer su régimen tributario y, por tanto, para la creación del impuesto navarro sobre los grandes establecimientos comerciales  porque se trata de un impuesto que no tiene establecido el Estado, que respeta la estructura básica del sistema tributario estatal y que respeta los límites establecidos en el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posibilidad de que la Comunidad Foral de Navarra pueda crear tributos propios sometiéndose al marco establecido en la Ley Orgánica de financiación de las Comunidades Autónomas, se afirma en su escrito de alegaciones que esta ley en ningún caso puede ser aplicable a la Comunidad Foral, por excluirlo así su disposición adicional segunda, que prevé que la actividad financiera y tributaria de Navarra se regule por el sistema tradicional del convenio económico. No existe, por tanto, fundamento en precepto alguno para su aplicación supletoria a la Comunidad Foral de Navarra, ni tampoco se constata la existencia de lagunas en el Convenio que así lo justificaran.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pese a quedar constatada la imposibilidad de la aplicación supletoria de la Ley Orgánica de financiación de las Comunidades Autónomas, razona la Letrada en su escrito que el impuesto navarro sobre los grandes establecimientos comerciales no incide en la misma materia imponible que la del impuesto sobre actividades económicas o licencia fiscal de Navarra, de modo que tampoco se vulneraría el art. 6.3 LOFCA. Examina a continuación el impuesto sobre actividades económicas regulado en la Ley Foral 2/1995, en comparación con el impuesto navarro sobre los grandes establecimientos comerciales y concluye que no hay identidad en sus elementos esenciales, pues tanto los hechos imponibles como los sujetos pasivos son distintos, como lo son también los elementos de cuantificación del tributo (base imponible y tipo de gravamen). En todo caso, finaliza afirmando que el impuesto navarro sobre los grandes establecimientos comerciales tiene una declarada finalidad extrafiscal, de naturaleza urbanística, medioambiental y de ordenación de las actividades comerciales, según el preámbulo y el articulado de la Ley Foral, pues delimita los establecimientos gravados en función de la dimensión, siendo ésta la que provoca los problemas urbanísticos y medioambientales cuyos costes sociales se pretenden compensar, además de ser un tributo que nace afectado a dicha finalidad extrafiscal, respetando las competencias materiales asumidas por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Letrada del Parlamento de Navarra concluye que la ley foral impugnada no infringe los preceptos constitucionales invocados por el Abogado del Estado y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marzo de 2011 el Pleno del Tribunal acordó, de conformidad con lo dispuesto en el art. 84 LOTC, oír a las partes personadas, por el término de diez días, para que alegasen sobre la incidencia que, en la pervivencia del presente recurso, pudieran tener la modificación del Convenio económico que lleva a cabo la Ley 25/2003, de 15 de julio, y la modificación de la Ley Orgánica de financiación de las Comunidades Autónomas que lleva a cabo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marzo de 2011 tuvo entrada en el Registro General de este Tribunal el escrito de alegaciones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su escrito afirmando la pérdida de objeto del recurso, dado que la Ley Foral 23/2001, por la que se crea un impuesto sobre los grandes establecimientos comerciales en Navarra, fue recurrida por el Presidente del Gobierno al considerarla inconstitucional por suponer una modificación unilateral del régimen tributario de la Comunidad Foral de Navarra, fuera del régimen “paccionado” o de convenio, y sin someterse a ningún criterio de coordinación con el régimen tributario estatal. Advierte que cuando se aprobó esta ley foral no existía previsión legal alguna sobre la creación de nuevos impuestos por la Comunidad Foral de Navarra. Ello cambió cuando la Ley 25/2003, de 15 de julio, modificó el art. 2 de la Ley 28/1990, reguladora del convenio, para introducir un apartado 2 en el cual se dice que “[l]a Comunidad Foral de Navarra podrá establecer tributos distintos de los convenidos respetando los límites establecidos en el apartado 1 anterior y los criterios de armonización recogidos en el art. 7 de este Convenio”. Con esta modificación normativa la potestad de Navarra para establecer tributos propios se incluye dentro del régimen paccionado, lo que significa que la figura tributaria creada con la ley foral recurrida, a partir de ese momento, quedaría ya amparada en el ejercicio de la potestad tributaria sujeta al régimen del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constitucionalidad del impuesto navarro también se confirma atendiendo al régimen general de la Ley Orgánica de financiación de las Comunidades Autónomas, y en concreto al art. 6.3 cuya vulneración se denunciaba en el recurso de inconstitucionalidad interpuesto. Ello es debido a que la Ley Orgánica 3/2009, de 18 diciembre modificó el art. 6.3 LOFCA en el sentido de pasar a referir las reglas de incompatibilidad que contiene al “hecho imponible”, en lugar de a la “materia imponible”, estableciendo así, con respecto de los tributos locales, una delimitación similar a la prevista para los tributos estatales en el art. 6.2 de la misma Ley. En definitiva, la reforma de la Ley Orgánica de financiación de las Comunidades Autónomas ha supuesto una menor limitación de la potestad de las Comunidades Autónomas para la creación de tributos propios en relación con el espacio fiscal de los tributos locales, tal como se señala en la exposición de motivos de la Ley Orgánica 3/2009, de 18 de diciembre; en la memoria justificativa del proyecto normativo previo a la mencionada ley; en el acuerdo 6/2009, de 15 de julio, del Consejo de Política fiscal y financiera, apartado 4.4.9.; y, finalmente, en el dictamen del Consejo de Estado número 2099/2010, referido al impuesto andaluz sobre depósitos de clientes en entidades de crédito. Lo anterior le lleva a concluir que la regulación del impuesto sobre los grandes establecimientos comerciales contenida en la Ley Foral 23/2001, de 27 de noviembre no vulnera lo dispuesto en el vigente art. 6.3 LOFCA, lo que conduce a afirmar la pérdida de objeto del presente recurso, sin que pueda entenderse que subsista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del Parlamento de Navarra, mediante escrito registrado en este Tribunal el día 5 de abril de 2011, solicita la desestimación del recurso. Formula dos alegaciones y suplica que se dicte sentencia en el sentido solicitado en su escrito de 18 de abril de 2002, que tuvo entrada en el Registro General de este Tribunal al día siguiente. Estas dos alegaciones son,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alegación se centra en afirmar que Navarra tiene competencia para mantener, establecer y regular su propio régimen tributario, según dispone el art. 45.3 LORAFNA, reitera el art. 1 del Convenio económico de 1990 y asimismo confirma el art. 39 LORAFNA. Tras citar una Sentencia del Tribunal Supremo de 9 de julio de 2007, en la que se dijo que “la Ley paccionada de 16 de agosto de 1841 reconoció a Navarra una amplísima autonomía tributaria y financiera, no sólo respecto de la Hacienda estatal, sino también de la Hacienda local, y no sólo en el orden de gestión y de recaudación, sino lo que es más importante, en orden a su capacidad normativa”, concluye que es la potestad tributaria de Navarra, de origen constitucional, la que ampara la aprobación de la norma legal cuya constitucionalidad se discute. Así, la ley foral impugnada se ajustaría a las previsiones del Convenio económico vigente y estaría plenamente amparada en las competencias históricas de Navarra para establecer tributos. Por otro lado, la modificación operada en el art. 2.2 de la Ley 25/2003, de 15 de julio, sólo vendría a reiterar el alcance de la competencia histórica de Navarra de establecer tributos distintos de los convenidos respetando los principios establecidos en su apartado 1 y los criterios de armonización del art. 7. En consecuencia, a su juicio, la competencia de la Comunidad Foral Navarra no es “nueva”, a partir de la citada Ley 25/2003, sino que preexistía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alegación se refiere a la modificación del art. 6.3 LOFCA por la Ley orgánica 3/2009, de 18 de diciembre, ley que, se afirma, no resultaría de aplicación a la Comunidad Foral de Navarra, en virtud de su disposición adicional segunda, por lo que viene a delimitar únicamente el espacio fiscal de las Comunidades Autónomas de régimen común, que no es el caso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noviembre de 2012, se señaló el día 14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fue promovido por el Presidente del Gobierno, representado por el Abogado del Estado, contra la Ley Foral 23/2001, de 27 de noviembre, para la creación de un impuesto sobre los grandes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 que el establecimiento del impuesto sobre los grandes establecimientos comerciales constituye una extralimitación en el ejercicio de su competencia tributaria por parte de la Comunidad Foral de Navarra, pues supone la modificación unilateral de su régimen tributario, prescindiendo del régimen de convenio y sin someterse a ningún criterio de coordinación con el régimen tributario estatal. En todo caso, matiza que podría admitirse el establecimiento de tributos fuera de convenio, en virtud del art. 39.1 c) de la Ley Orgánica 13/1982, de 10 de agosto, de reintegración y amejoramiento del régimen foral (LORAFNA, en adelante), pero con los límites contenidos en la Ley Orgánica 8/1980, de 22 de septiembre, de financiación de las Comunidades Autónomas (LOFCA, en adelante) para los tributos propios. Finalmente, se sostiene la inconstitucionalidad del impuesto sobre los grandes establecimientos comerciales por vulnerar el art. 6.3 LOFCA, pues somete a gravamen la misma materia imponible que el impuesto sobre actividades económicas regulado en la Ley Foral 2/1995, de 10 de marzo, de haciendas locales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han quedado expuestos en los antecedentes, y que en lo que proceda serán sucintamente recogidos en los correspondientes fundamentos jurídicos, la representación procesal del Parlamento de Navarra solicita la desestimación del recurso, por no concurrir ninguna de las tachas de inconstitucionalidad alegadas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distintas cuestiones planteadas en este proceso constitucional, debemos realizar algunas precisiones sobre su objeto y el parámetro de control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pendencia de este recurso han sido reformadas la Ley 28/1990, de 26 de diciembre, por la que se aprueba el convenio económico entre el Estado y la Comunidad Foral de Navarra (“Ley del convenio”, en adelante), mediante la Ley 25/2003, de 15 de julio, y la Ley Orgánica de financiación de las Comunidades Autónomas, mediante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7 a 9, dichas reformas, en tanto que afectan al eventual canon de enjuiciamiento, fueron sometidas a la consideración de las partes según lo establecido en el art. 84 de la Ley Orgánica del Tribunal Constitucional (LOTC). La apertura de este trámite ha supuesto que el Abogado del Estado haya sostenido la desaparición del objeto del recurso de inconstitucionalidad, sin que ello se haya traducido, sin embargo, en el desistimiento del mismo. Por su parte, la Letrada del Parlamento de Navarra ha propuesto la desestimación del recurso, exponiendo las razones que a su juicio la sustentan, y sin coincidir, por tanto, con la pérdida de objeto alegada por el Abogado del Estado. Sin perjuicio de que un eventual desistimiento no vincularía automáticamente a este Tribunal (SSTC 96/1990, de 24 de mayo, FJ 1; y 362/1993, de 13 de diciembre, FJ único; y ATC 283/1993, de 21 de septiembre, FJ 2), resulta que en este supuesto las propias alegaciones de las partes, formuladas de acuerdo con la vía del art. 84 LOTC, ponen de manifiesto la pervivencia actual de la controversia y por tanto la necesidad de que este Tribunal se pronuncie al respecto, en los términos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motivos concretos de inconstitucionalidad que constituyen objeto del proceso, una vez examinadas las alegaciones de las partes, debemos estimar que ha quedado resuelta la controversia competencial en lo que se refiere al primer motivo de inconstitucionalidad, relativo a si la Comunidad Foral de Navarra ostenta la competencia para establecer tributos ex novo, aspecto que según han hecho constar las partes, tras la reforma del art. 7 de la Ley del convenio, no plantea ya dudas. Debe advertirse, en todo caso, que esta cuestión no fue en ningún momento la determinante del proceso, pues el propio Abogado del Estado, en su escrito inicial de demanda, ya admitía dicha posibilidad, pese a no disponerlo expresamente la Ley Orgánica de reintegración y amejoramiento del régimen foral ya que, como ha quedado expuesto en los antecedentes, a su juicio el art. 39.1 c) permitía a la Comunidad Foral establecer tributos distintos de los convenidos, si bien con sujeción al marco jurídico establecido en la Ley Orgánica de financiación de las Comunidades Autónomas para los tributos propios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pervive íntegramente la controversia competencial que versa sobre las dos últimas cuestiones planteadas en la demanda, ambas estrechamente relacionadas, y que se refieren, en primer lugar, a si los límites contenidos en la Ley Orgánica de financiación de las Comunidades Autónomas resultan de aplicación a los tributos propios establecidos por la Comunidad Foral de Navarra distintos de los convenidos y, de ser la respuesta positiva, si el impuesto sobre los grandes establecimientos comerciales resulta contrario al art. 6.3 LOFCA por ser similar al impuesto sobre actividades económicas. Tales cuestiones exigen nuestro pronunciamiento, toda vez que no sólo resulta evidente, incluso tras la apertura de la vía del art. 84 LOTC, que la disputa competencial sigue viva (STC 32/2012, de 15 de marzo, FJ 2), lo que se evidencia de los escritos de las partes, sino que además la norma objeto de impugnación tampoco ha sufrido modificación alguna desde su aprobación, ni ha sido derogada, por lo que no concurre ningún otro supuesto de pérdida sobrevenida de objeto según nuestra jurisprudencia [por todas, SSTC 111/2012, de 24 de mayo, FJ 2 a); y 149/2012, de 5 de julio de 2012,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nuestra doctrina sobre el ius superveniens, el control de las normas que incurren en un posible exceso competencial debe hacerse de acuerdo con las normas del bloque de la constitucionalidad vigentes en el momento de dictar Sentencia [por todas, STC 35/2012, de 15 de marzo, FJ 2 c)]. Por tanto, y sin perjuicio de lo que se dirá en los siguientes fundamentos jurídicos, pues cuál haya de ser el canon de enjuiciamiento es precisamente una de las cuestiones sustantivas que debemos dilucidar en el presente proceso, debemos en este momento afirmar que la norma foral controvertida habrá de enjuiciarse teniendo en cuenta las normas actualmente en vigor. Baste por tanto ahora constatar que, tras su reforma mediante la citada Ley 25/2003, de 15 de julio, el art. 2.2 de la Ley del convenio permite a la Comunidad Foral de Navarra establecer “tributos distintos de los convenidos”, advirtiendo que dichos nuevos tributos deberán respetar “los principios establecidos en el apartado 1 anterior y los criterios de armonización recogidos en el art. 7 de este Convenio”. Por su parte, tras la reforma operada mediante la citada Ley Orgánica 3/2009, el art. 6.3 LOFCA, que antes de la reforma supeditaba el establecimiento de tributos propios autonómicos a que éstos no recayeran sobre “materias que la legislación de régimen local reserve a las Corporaciones Locales”, dispone ahora que dichos tributos propios “no podrán recaer sobre hechos imponibles gravados por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 este proceso constitucional, la primera cuestión controvertida que subsiste es si los límites contenidos en la Ley Orgánica de financiación de las Comunidades Autónomas resultan de aplicación a los tributos propios establecidos por la Comunidad Foral de Navarra que no hayan sido acordados con el Estado o si, por el contrario, dichos tributos propios se delimitan únicamente con los criterios establecidos en la Ley Orgánica de reintegración y amejoramiento del régimen foral y la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expuestos en detalle en los antecedentes, sostiene el Abogado del Estado que la Comunidad Foral de Navarra ostenta una especial potestad tributaria que se basa en el acuerdo, y que tiene por ello naturaleza “paccionada”. Esto implica tanto que el Estado deberá abrir un proceso de negociación del Convenio cuando varíe sustancialmente su sistema tributario (de acuerdo con la disposición adicional tercera de la Ley del convenio), como que la Comunidad ostenta competencias tributarias sujetas a estrecha coordinación con el Estado. En consecuencia, una vez admitido que Navarra puede establecer tributos fuera del sistema de Convenio, éstos deberán quedar sujetos a la Ley Orgánica de financiación de las Comunidades Autónomas, pues lo contrario sería reconocer a la Comunidad foral un poder tributario originario, no sujeto a ningún criterio de coordinación, algo contrario al marco constitucional y en concreto al art. 133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sostiene en su escrito que la Ley Orgánica de financiación de las Comunidades Autónomas en ningún caso puede ser aplicable a la Comunidad Foral, dado que su disposición adicional segunda prevé que la actividad financiera y tributaria de Navarra se regulará por el sistema tradicional del Convenio económico. No existe, por tanto, según sus argumentos, fundamento en precepto alguno para su aplicación supletoria a la Comunidad Foral de Navarra, ni tampoco se constata la existencia de lagunas en el Convenio que así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esta primera cuestión, debemos previamente exponer la naturaleza y el alcance de las competencias tributarias que ostenta la Comunidad Foral Navarra, pues ahí radica el origen de la discrepancia de las partes en este proceso. Para ello debemos partir de la disposición adicional primera de la Constitución, que establece que “[l]a Constitución ampara y respeta los derechos históricos de los territorios forales”, y añade la posibilidad de que éstos se actualicen “en el marco de la Constitución y de los Estatutos de Autonomía”. Sobre la interpretación de los dos apartados de esta disposición, este Tribunal ya se ha pronunciado, pudiendo extraer de nuestra jurisprudencia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tras constatar que los regímenes forales “surgieron o cobraron vigencia en contextos muy distintos del que representa la actual Constitución, los principios que proclama y la organización territorial que introduce” (STC 76/1988, de 26 de abril, FJ 2), hemos afirmado que lo que la Constitución garantiza es la propia existencia de un régimen foral, pero no de todos y cada uno de los derechos que históricamente lo hayan integrado (STC 76/1988, FJ 4; doctrina reiterada, entre otras, en las SSTC 86/1988, de 3 de mayo FJ 5; y 214/1989, de 21 de diciembre, FJ 26). De acuerdo con esta doctrina, aplicable tanto a los territorios forales del País Vasco, como a la Comunidad Foral Navarra (como corrobora, entre otras, la STC 86/1988, FJ 5), el segundo párrafo de la disposición adicional primera de la Constitución, que posibilita la actualización general de dicho régimen foral, y dispone que ello se lleve a cabo “en el marco de la Constitución y los Estatutos de Autonomía”, incorpora una precisión que supone un complemento indisociable del primer párrafo de la disposición. Dicho precepto debe ser, por tanto, considerado “en su conjunto, y no únicamente en cuanto reconocimiento y respeto de derechos históricos, sin otra matización” (STC 76/1988, FJ 3). La propia actualización prevista es consecuencia obligada del mismo carácter de norma suprema que posee la Constitución, norma a la que están sujetos todos los poderes del Estado (art. 9 CE), pues como constatamos en la misma Sentencia, la soberanía nacional, de la que emanan todos los poderes del Estado (art. 1.2 CE) “imposibilita el mantenimiento de situaciones jurídicas (aun con una probada tradición) que resulten incompatibles con los mandatos y principios constitucionales”, y ello porque la Constitución “no es el resultado de un pacto entre instancias territoriales históricas que conserven unos derechos anteriores a la Constitución y superiores a ellas, sino una norma del poder constituyente que se impone con fuerza vinculante general en su ámbito, sin que queden fuera de ella situaciones ‘históricas’ anteriores” (STC 76/1988,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como base lo anterior, hemos reiterado que la disposición adicional primera de la Constitución permite que las comunidades forales puedan mantener competencias que históricamente les hubieran correspondido (con las correspondientes particularidades en el caso de la Comunidad Autónoma del País Vasco, integrada por sus Diputaciones Forales), pero dichas competencias deberán ser asumidas mediante la norma estatutaria (STC 140/1990, de 20 de septiembre, F3, con cita de las SSTC 11/1984, de 2 de febrero, FJ 4; 123/1984, de 18 de diciembre FJ 3; 76/1988, de 26 de abril, FJ 4; y 94/1985, de 29 de julio, FJ 6), norma que, en el caso de Navarra, es la Ley Orgánica 13/1982, de 10 de agosto, de reintegración y amejoramiento del régimen foral. En consecuencia, la asunción mediante la norma estatutaria de una determinada competencia puede suponer el reconocimiento y la actualización de derechos históricos, lo que hace referencia “a un cierto contenido competencial que vendría siendo ejercido de forma continuada por la Institución Foral y reconocido por el Estado” (STC 140/1990, de 20 de septiembre, FJ 3), pero sin que dichos derechos puedan considerarse, por sí mismos, títulos competenciales autónomos de los que quepa deducir competencias (STC 123/1984, de 18 de diciembre, FJ 3). Así, una vez asumidas las competencias “el respectivo Estatuto deviene el elemento decisivo de la actualización de los derechos históricos” (STC 140/1990, FJ 3), de manera que es esta norma, como integrante del bloque de la constitucionalidad (art. 28 LOTC) la que, junto a las demás previstas en la Constitución, delimita el ámbito competencial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nuestra jurisprudencia, el hecho de que la competencia asumida estatutariamente tenga constatados antecedentes históricos no puede confundirse con el origen de su reconocimiento a la Comunidad Foral, que tiene lugar sólo como consecuencia de la asunción estatutaria, en este caso mediante la Ley Orgánica de reintegración y amejoramiento del régimen foral, en el marco de la Constitución. En consecuencia, aunque el art. 2.1 LORAFNA disponga que “los derechos originarios e históricos de la Comunidad Foral de Navarra serán respetados y amparados por los poderes públicos con arreglo a la Ley de 25 de octubre de 1.839, a la Ley Paccionada de 16 de agosto de 1.841 y disposiciones complementarias, a la presente Ley Orgánica y a la Constitución, de conformidad con lo previsto en el párrafo primero de su disposición adicional primera”, y el art. 39.1 a) afirme su origen en la citada “Ley Paccionada” de 16 de agosto de 1841, estas remisiones históricas han de ser interpretadas en el actual contexto, lo que permite concluir que se refieren a las citadas líneas básicas del sistema de Convenio, pero no a su contenido material en cada momento histórico, contenido que, por otro lado, ha experimentado una sustancial transformación en el último siglo.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el sistema tributario se transformó a lo largo del siglo XX en la principal herramienta para allegar recursos al Estado, además de un poderoso instrumento de política económica, lo que contrasta con el papel, significativamente más modesto, que tenían los tributos en épocas anteriores. La anterior evolución, o transformación, de la materia tributaria ha informado la actualización del sistema tradicional de Convenio, que se concreta en la Ley del convenio, y que se refiere ya a las figuras tributarias modernas, establecidas en el ordenamiento jurídico del Estado tras la aprobación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cuanto antecede, podemos ya descartar la tesis de la Letrada del Parlamento de Navarra, pues la competencia en materia financiera y tributaria de Navarra, cuyos antecedentes históricos se sitúan efectivamente en el art. 25 de la Ley Paccionada de 16 de agosto de 1841, no trae causa de esta norma ni de los Convenios que le siguieron, sino que tiene su origen inmediato e indiscutible en la Constitución, que además se refiere a la actualización de los derechos históricos, lo que implica que éstos no puedan considerarse petrificados.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también hemos afirmado, en segundo lugar, que la Constitución reconoce una garantía institucional de foralidad, lo que exige que se preserve un “núcleo identificable” de la institución (STC 32/1981, de 28 de julio, FJ 3). Esto significa que “aparecen así definidos un núcleo intangible, por prescripción estatutaria, del contenido del régimen foral —y que resulta por tanto ser el mínimo sin el que desaparecería la misma imagen de la foralidad— y, además, un ámbito de expansión de ese régimen, que se hace depender de la actuación de otros órganos” (STC 76/1988, de 26 de abril, FJ 6). Este citado mínimo foral, o contenido esencial de la foralidad, tiene en el caso de la Comunidad Foral de Navarra dos vertientes que deben ser diferenciadas, según afirmamos en la STC 148/2006, de 11 de mayo (FJ 7). La primera de ellas, de carácter sustantivo, se refiere a su contenido, que es fundamentalmente tributario y que implica la posibilidad de que la Comunidad Foral disponga de un sistema tributario propio, si bien en coordinación con el del Estado. La segunda es la vertiente participativa, que en esta materia implica que dicho sistema tributario debe ser acordado previamente con el Estado. La Comunidad Foral tiene así un plus de participación en la delimitación del sistema, pero no le es dado decidir unilateralmente sobre su contenido (misma STC 148/2006,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el marco anteriormente expuesto, la actualización de los derechos históricos en materia tributaria tuvo lugar con la aprobación de la Ley Orgánica 13/1982, de 10 de agosto, de reintegración y amejoramiento del régimen foral, que por lo que a este proceso interesa, se remite expresamente al “sistema tradicional del Convenio Económico” (art. 45.1), que implica que Navarra podrá “mantener, establecer y regular su propio régimen tributario” (art. 45.3) de acuerdo con lo establecido en el Convenio, que al ser acordado previamente entre el Estado y la Comunidad foral, tiene “naturaleza paccionada” (art. 45.4).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Convenio económico supone una especialidad con respecto al vigente en el resto de Comunidades Autónomas, ya que posibilita que la norma estatutaria navarra, la Ley Orgánica de reintegración y amejoramiento del régimen foral, asuma competencias en materia tributaria que permitan a la Comunidad Foral Navarra establecer un sistema tributario propio. Pero esta mayor autonomía tributaria tiene una contrapartida, expresada en el propio sistema de Convenio, consistente en la aplicación de criterios de coordinación, que en la Ley del convenio se ha traducido en que el sistema tributario que establezca la Comunidad Foral de Navarra deberá ser reflejo del estatal, lo que se lleva a cabo mediante el establecimiento de tributos denominados por ello “tributos convenidos”. Se configura así un sistema tributario foral que replica la estructura del sistema tributario del Estado, a cuyas concretas figuras impositivas se refiere expresamente la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de tributos, “convenidos”, requiere de criterios de coordinación específicos, previstos con carácter general en el art. 7 de la Ley del convenio, norma que establece que “[l]a Comunidad Foral de Navarra, en la elaboración de la normativa tributaria” deberá adecuarse en sus conceptos a lo establecido en la Ley general tributaria, mantener una “presión fiscal efectiva global equivalente a la existente en el resto del Estado”, respetar y garantizar “la libertad de circulación y establecimiento de las personas y la libre circulación de bienes, capitales y servicios en todo el territorio español, sin que se produzcan efectos discriminatorios” y, finalmente, utilizar la misma clasificación de actividades económicas que en la normativa de territorio común. Además de estos límites específicos, para los tributos convenidos el propio sistema tributario del Estado en su conjunto supone también en sí mismo un criterio de coordinación, en la medida en que las normas estatales que regulan los diferentes tributos se constituyen en última instancia en el parámetro de contraste con respecto al cual se aplican buena parte de los criterios específicos, como la exigencia de que los conceptos se adecúen a la Ley general tributaria [art. 7 a)], o a que la normativa tributaria foral mantenga “una presión fiscal efectiva global equivalente a la existente en el resto del Estado” [art.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su reforma mediante la citada Ley 25/2003, el vigente art. 2.2 de la Ley del convenio prevé la posibilidad de que la Comunidad Foral de Navarra establezca tributos distintos de los convenidos, si bien “respetando los principios establecidos en el apartado 1 anterior y los criterios de armonización recogidos en el art. 7 de este convenio”. Para la Letrada del Parlamento de Navarra, el propio tenor literal de este precepto implica que los límites de la Ley Orgánica de financiación de las Comunidades Autónomas no resultarían de aplicación a dichos impuestos, como tampoco lo serían con respecto de los impuestos convenidos.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interpretación no puede ser aceptada. Con carácter general, los criterios específicos de coordinación establecidos en la Ley del convenio no excluyen, como ya se ha explicado, la plena aplicación de los límites que al poder financiero de las Comunidades Autónomas establece la Constitución. En relación con el caso concreto de los impuestos distintos de los convenidos, procede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interpretación postulada por la Letrada del Parlamento de Navarra no se desprende del propio tenor literal del citado art. 2.2 de la Ley del convenio, ni fundamentalmente, de las disposiciones adicionales primera y segunda LOFCA, que en absoluto excluyen la aplicación de la Ley Orgánica de financiación de las Comunidades Autónomas a los sistemas forales, aunque reconocen la virtualidad de la Ley del convenio como norma especial de aplicación en aquellas materias sujetas al modelo de Concierto o Convenio. En efecto, como señala el apartado 2 del art. 1 de la LOFCA “[l]a financiación de las Comunidades Autónomas se regirá por la presente Ley Orgánica y por el Estatuto de cada una de dichas Comunidades”, lo que no quita, como precisa la disposición adicional segunda de esta misma norma, que la actividad financiera y tributaria de Navarra se regule “por el sistema tradicional del Convenio Económico”. Esto supone que la actividad financiera de esta Comunidad Foral, en lo tocante a su “sistema tradicional”, se regirá por la Ley del convenio y, en lo que no forme parte de su sistema tradicional, se le aplicará la Ley Orgánica de financiación de las Comunidades Autónomas. Pues bien, de acuerdo con lo expuesto con anterioridad, dicho sistema tradicional se refiere a la garantía institucional de la foralidad en la materia, cuyo aspecto central es el específico régimen de tributos convenidos, figuras que tienen carácter pactado, condición ésta que resulta inseparable de la foralidad como ha quedado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 2.2 de la Ley del convenio, que posibilita que la Comunidad Foral de Navarra establezca tributos distintos de los convenidos si bien “respetando los principios establecidos en el apartado 1 anterior y los criterios de armonización recogidos en el artículo 7 de este Convenio”, debe ser entendido necesariamente de acuerdo con el esquema constitucional descrito, lo que exige llevar a cabo una interpretación integradora de acuerdo con la cual la Ley Orgánica de financiación de las Comunidades Autónomas, por un lado, y la Ley Orgánica de reintegración y amejoramiento del régimen foral y la Ley del convenio, por otro, no son de aplicación excluyente, sino que se forman parte de un mismo sistema constitucional de reparto de poder tributario, sistema que, conviene recordar, constituye un todo en el que cada precepto encuentra su sentido pleno valorándolo en relación con los demás (STC 5/1983, de 4 de febrero, FJ 3). La interpretación propuesta en el escrito de la Letrada del Parlamento de Navarra debe así descartarse porque implica asumir que el sistema jurídico foral se encontraría al margen de las competencias del Estado para la coordinación de las competencias tributarias (art. 149.1.14 CE), de manera que, según la tesis que se propone, la Comunidad Foral ostentaría un poder tributario que quedaría extramuros de la norma que según la Constitución debe delimitar el sistema de ingresos públicos autonómicos (arts. 133.2 y 157.3 CE). Frente a esta interpretación, hemos reiterado en numerosas ocasiones que la Ley Orgánica de financiación de las Comunidades Autónomas es la norma a través de la cual el Estado ejerce sus potestades de coordinación y garantiza la realización efectiva del principio de solidaridad consagrado en el art. 2 de la Constitución (SSTC 13/2007, de 18 de enero, FJ 9; 31/2010, de 28 de junio, FJ 135; y 204/2011, de 15 de diciembre, FJ 7), configurando así un sistema en el que las Comunidades Autónomas no están habilitadas para elegir de forma unilateral el sistema con arreglo al cual deberán financiarse (por todas, STC 204/2011, de 15 de diciembre, FJ 7). El hecho de que ni la Ley Orgánica 13/1982, de 10 de agosto, de reintegración y amejoramiento del régimen foral ni la Ley del convenio hagan referencia expresa a la Ley Orgánica de financiación de las Comunidades Autónomas no desvirtúa la anterior conclusión, pues el papel de esta Ley Orgánica en el sistema constitucional de reparto del poder tributario deriva, como es lógico, de la propia Constitución (art. 157.3 en relación con los arts. 133.2 y 149.1.14), sin que por tanto sea preciso que la competencia del Estado sea reiterada específicamente en cada una de las normas sobre la materia, como este Tribunal ha establecido, con carácter general, en múltiples Sentencias (por todas, SSTC 76/1983, de 5 de agosto, FJ 4; y 31/2010, de 28 de junio, FFJJ 59 y 64). A la misma conclusión conduce la propia interpretación de la garantía institucional que implica el sistema de Convenio que, como se ha expuesto en el fundamento cuarto, desde sus orígenes históricos tiene un contenido eminentemente tributario, pero no es un sistema jurídico autónomo, como si de un compartimento estanco dentro del ordenamiento jurídico general se tratara. Así lo evidencia el examen de los propios criterios de coordinación establecidos en la Ley del convenio, que se refieren a figuras tributarias específicas. Una reducción al absurdo conduce a la misma conclusión, pues de aceptarse la tesis de la Letrada del Parlamento de Navarra resultaría que la propia Ley del convenio puede obviar el propio carácter pactado que es consustancial a los tributos convenidos, dejando una espita abierta a que se establezcan tributos que estarían fuera del sistema paccionado, específico para las concretas figuras tributarias “convenidas”, pero fuera también del sistema de coordinación general para el resto de figuras tributarias. Tertium genus que, sin embargo, no tiene cabida en el sistema de distribución de competencias tributarias que deriva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 evidente que la aplicación conjunta de la Ley Orgánica de financiación de las Comunidades Autónomas, por un lado, y de la Ley Orgánica de reintegración y amejoramiento del régimen foral y la Ley del convenio, por otro, debe producirse de forma armónica, de acuerdo con las reglas generales de la hermenéutica y como exige además, de forma específica, la propia disposición final LOFCA. De acuerdo con una interpretación sistemática e integradora de la Ley Orgánica de reintegración y amejoramiento del régimen foral, la Ley Orgánica de financiación de las Comunidades Autónomas y la Ley del convenio, resulta que esta última constituye la norma especial, y por tanto de aplicación preferente, en lo que atañe a los “tributos convenidos”, pues en ella se establecen criterios que tienen como finalidad arbitrar una correcta coordinación entre el sistema tributario foral, por un lado, y el del Estado, por otro, teniendo en cuenta que el primero se configura como un reflejo del segundo, según ha quedado también expuesto. Ahora bien, la misma conclusión no es aplicable a los tributos propios no convenidos, pues como afirma el Abogado del Estado en su escrito de demanda, la naturaleza acordada, o “paccionada”, del sistema de Convenio funciona en ambas direcciones. De esta manera, el régimen jurídico se bifurca parcialmente en función de que los tributos propios forales sean o no tributos convenidos. Los convenidos están sujetos a reglas específicas de coordinación, contenidas en los arts. 2 y 7 de la Ley del convenio y que son, como ha quedado expuesto, norma especial con respecto de las reglas generales contenidas en los arts. 6 y 9 LOFCA, que sí son, en cambio, de aplicación a los tributos propios autonómicos. En suma, los tributos propios que no hayan sido previamente acordados entre el Estado y la Comunidad Foral, no son entonces por definición tributos convenidos, ni forman parte del contenido esencial de la foralidad o ámbito propio de poder a que nos hemos referido anteriormente. Y puesto que hemos afirmado que no existe en el sistema constitucional descrito una tercera categoría, además de los “tributos convenidos” y los “tributos propios autonómicos”, a estos tributos que el propio art. 2.2 de la Ley del convenio denomina “distintos de los convenidos” les son plenamente aplicables los límites contenidos en los arts. 6 y 9 LOFCA, además de los específicamente contenidos en el art. 7 de la Ley del Convenio tal y como establece el citado art. 2.2. La anterior interpretación se deriva además del propio sistema de Convenio, que como se ha expuesto descansa en la idea de poder tributario pactado y coordinado.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alcanzada la anterior conclusión, debemos abordar ahora la última cuestión planteada en este proceso, que se refiere a si la aplicación del límite contenido en el art. 6.3 LOFCA determina la inconstitucionalidad del impuesto sobre los grandes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constatado, la apertura de la vía del art. 84 LOTC determinó que el Abogado del Estado considerase que esta cuestión ha perdido objeto, pues la modificación de la Ley Orgánica de financiación de las Comunidades Autónomas, que también ha quedado expuesta, ha supuesto una flexibilización de dicho límite, que por tanto ya no es incumplido por la norma foral impugnada. Para la Letrada del Parlamento de Navarra el impuesto sobre los grandes establecimientos comerciales debe ser declarado constitucional, y desestimado el recurso por ello, ya que la Ley Orgánica de financiación de las Comunidades Autónomas no resulta aplicable a los tributos propios de Navarra. Pues bien, afirmado que esta Ley Orgánica sí tiene incidencia sobre los tributos propios de la Comunidad Foral de Navarra, resulta que a esta cuestión le resulta aplicable nuestra STC 122/2012, de 5 de junio, que resuelve el recurso de inconstitucionalidad interpuesto por el Presidente del Gobierno contra la Ley del Parlamento de Cataluña 16/2000, de 29 de diciembre, del impuesto sobre grandes establecimientos comerciales, en cuyo fundamento jurídico 3 constatamos que el nuevo art. 6.3 LOFCA exige una comparación entre los hechos imponibles de los tributos, autonómico y local, pretendidamente similares, comparación que de acuerdo con lo también allí señalado, deberá abarcar los elementos esenciales del tributo, y por tanto, no sólo los hechos imponibles sino los sujetos pasivos y los diferentes elementos de cuantificación de la obligación tributaria (bases imponibles, tipos de gravamen, deducciones, bonificaciones, etc.). El examen de estos elementos (fundamentos jurídicos 5 a 7 de la misma Sentencia) nos llevó a la conclusión de que el impuesto sobre los grandes establecimientos comerciales establecido por la Ley del Parlamento de Cataluña no es coincidente con el impuesto sobre actividades económicas ni con el impuesto sobre bienes inmuebles, como se aducía en la demanda, por lo que no incurre en la prohibición de equivalencia establecida en el vigente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comparación entre el impuesto sobre los grandes establecimientos comerciales allí enjuiciado, y el establecido por la Comunidad Foral de Navarra que ahora nos ocupa conduce a apreciar la similitud en sus elementos esenciales, lo que permite aplicar la citada doctrina de la STC 122/2012. En efecto, al igual que el homónimo tributo catalán, el impuesto navarro sobre los grandes establecimientos comerciales tiene como hecho imponible la actividad de los grandes establecimientos y superficies comerciales (art. 4 de la Ley Foral 23/2001), designa como sujeto pasivo al titular del establecimiento (art. 5), y establece unas reglas para determinar la base imponible y la base liquidable que toman en cuenta como elemento central el tamaño del establecimiento, en coherencia con su hecho imponible. Por último, y al igual que sucede en el impuesto catalán sobre los grandes establecimientos comerciales, el tipo de gravamen se establece en función del metro cuadrado. Por otro lado, el impuesto sobre actividades económicas regulado en los arts. 146 a 158 de la Ley Foral 2/1995, de 10 de marzo, de haciendas locales de Navarra, es similar al homónimo impuesto regulado en los arts. 78 a 91 del Real Decreto Legislativo 2/2004, de 5 de marzo, por el que se aprueba el texto refundido de la Ley reguladora de las haciendas locales. Por tanto, de acuerdo con nuestra doctrina relativa al impuesto catalán sobre los grandes establecimientos comerciales, que procede trasladar ahora aquí: “la comparación de las bases imponibles del impuesto autonómico controvertido y el impuesto sobre actividades económicas, una vez puesta en relación con sus hechos imponibles, aporta unos criterios distintivos que son suficientes para poder afirmar que los impuestos enjuiciados no tienen un hecho imponible idéntico y, por tanto, superan la prohibición establecida en el art. 6.3 LOFCA” (STC 122/2012, FJ 7), por lo que procede así desestimar este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respecto de la Sentencia dictada en el recurso de inconstitucionalidad núm. 1336-2002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del Pleno debo manifestar mi discrepancia con la fundamentación de la Sentencia, discrepancia que se proyecta en un doble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entiendo que el presente recurso había perdido objeto como consecuencia de las reformas realizadas del Convenio económico, por la Ley 25/2003, de 15 de julio, y de la Ley Orgánica de financiación de las Comunidades Autónomas (LOFCA), por la Ley Orgánica 3/2009, de 18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justificar esta posición hay que partir de la concepción que defiendo de la jurisdicción de este Tribunal. La jurisdicción de un tribunal constitucional y, en concreto del nuestro, tiene escasísimos límites ya que se encuentra enmarcada solamente por la Constitución y por la Ley Orgánica del Tribunal Constitucional (LOTC), tal y como recuerda el art. 1 de ésta última. Ello obliga a que el Tribunal deba ejercer un intenso autocontrol en su actuación para dejar el mayor margen de actuación a los poderes públicos, autocontrol que ha de proyectarse, entre otras cosas, sobre la estricta sujeción al objeto de los conflictos y recursos ante él planteados y de acuerdo con los argumentos aportados por las partes. Ciertamente, existen preceptos en la LOTC que hacen posible sobrepasar ambos límites tanto permitiendo extender las declaraciones de inconstitucionalidad a preceptos no impugnados “por conexión o consecuencia” respecto de los sí impugnados y pudiendo fundar las declaraciones de inconstitucionalidad “en la infracción de cualquier precepto constitucional, haya o no sido invocado en el recurso del proceso” (art. 39 LOTC). No obstante, aun cuando estas potestades permiten al Tribunal Constitucional situarse fuera de los límites del proceso determinados por las partes, deben ser interpretadas, y así lo han sido hasta el presente, de manera restringida como mecanismos para evitar errores manifiestos, incongruencias claras o graves disfuncionalidades en la tarea de enjuiciamiento del Tribunal, coherentemente con el autocontrol al que el Tribunal debe someterse en el ejercicio de su jurisdicción, que responde al principio de justicia rogada.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Hecha esta consideración general y no exhaustiva procede proyectar este principio sobre el caso concreto para apreciar si, en efecto, el Tribunal ha sobrepasado los límites en los que entiendo que debe desenvolver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Tribunal, en uso de las facultades que le otorga el art. 84 LOTC, tal y como relata el antecedente 7, acordó oír a las partes para determinar si las reformas legales antes citadas pudieran haber afectado a la pervivencia del recurso. Tanto la Abogacía del Estado como la representación del Parlamento de Navarra coinciden en que las citadas reformas hacen que no perviva el recurso. En efecto, la Abogacía del Estado recurrente, en su escrito de alegaciones de 31 de marzo de 2011, encabeza el apartado II con el título “Debe declararse la pérdida de objeto del recurso” concluyendo el escrito, inmediatamente antes del Suplica, con la siguiente afirmación: “lo que nos conduce a afirmar la pérdida de objeto del presente recurso, sin que por tanto pueda entenderse que subsista la inconstitucionalidad de la Ley Foral impugnada”. Por su parte, la representación del Parlamento de Navarra, en su escrito de 5 de abril de 2011, aunque viene a reiterar en buena medida su escrito inicial de alegaciones, confundiéndolo con lo que era el objeto específico del trámite abierto, hasta en dos ocasiones sostiene que no está justificada la pervivencia del conflicto aunque concluya reiterando la petición de desestimación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ninguna de las partes solicita formalmente en el correspondiente suplico que se declare la pérdida de objeto del recurso, aunque sí se refieran a ello en el cuerpo de sus escritos, por lo que no puede afirmarse, como hace la sentencia, que “las propias alegaciones de las partes … ponen de manifiesto la pervivencia actual de la controversia”. También es cierto que el Gobierno no desistió del recurso; y también lo es que ni siquiera aunque lo hubiera hecho expresamente, como recuerda la Sentencia y de acuerdo con nuestra doctrina, estaría vinculado el Tribunal por un hipotético desistimiento formal. Sin embargo, manifestándose las partes en el sentido de que el conflicto que subyace el recurso de inconstitucionalidad había desaparecido como consecuencia de las reformas legislativas ya señaladas, este Tribunal debería haberse abstenido de entrar en la cuestión ya no conflictiva para aquéllas, máxime teniendo en cuenta la relativización del juego del ius superveniens abierta recientemente, y recordada en sentido contrario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Existe en ésta una cuestión relevante cual es la aplicación o no a los tributos propios de los territorios forales de la LOFCA, pero por mucho interés que tenga una cuestión, precisamente por ese autocontrol que debe ejercitar el Tribunal en el ejercicio de su jurisdicción, no debe entrar a resolverla salvo que haya, como se ha indicado por el Tribunal, “un interés público” o una “afectación a particulares”, conceptos ambos que no pueden confundirse con un interés meramente doctrinal. En todo caso, en el presente asunto no se ha justificado que ninguna de esas circunstancias concurra. Deben ser, en efecto, muy poderosos el interés o la afectación para actuar en un conflicto en el que las partes, el Gobierno de la Nación y una Comunidad Autónoma, en este caso Foral, han dejada puesta de manifiesto su opinión en el sentido de la inexistencia de conflicto por su desaparición. Con ello, en mi opinión, este Tribunal se ha extralimitado en el ejercicio de su función constitucional y debería haber declarado la pérdida de objeto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otra parte, y dado que no ha prosperado, como defendí en la deliberación, la pérdida de objeto del recurso, por lo que respecta al fondo del asunto, y como también defendí, comparto plenamente la argumentación que sustenta el Voto particular concurrente que el Magistrado don Fernando Valdés Dal-Ré formula a la Sentencia, relativo a la inaplicabilidad de la LOFCA a los tributos propios de los territorios forales, en este caso de Navarra, y la suficiencia del complejo normativo formado por la Constitución, la Ley Orgánica de reintegración y amejoramiento del régimen foral de Navarra (LORAFNA), y la Ley de convenio a efectos de enjuiciar su constitucionalidad, como la propia LOFCA establece en su disposición adicional segunda, que dispone que “la actividad financiera y tributaria de Navarra se regulará por el sistema tradicional del Convenio Económico”. Es pues en la correspondiente ley que regula el Convenio donde debe regularse dicha actividad, y no parte de ella, actividad que ha de incluir tanto los tributos convenidos en sentido estricto como los propios ya que la LOFCA no los diferencia. Sólo esta ley, la LORAFNA, la Constitución, y eventualmente el Derecho de la Unión Europea, forman el conjunto o bloque normativo que enmarca esa actividad así como su “armonización … con el régimen general del Estado” (disposición adicional segunda in fine). Las eventuales insuficiencias o disfunciones que puedan detectarse en ese bloque normativo no justifican acudir, al menos sin remisión expresa, a normas ajenas al subsistema foral de fuentes sino, en su caso, subsanarse mediante las oportunas reformas legislativas.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aras a la brevedad no procede extenderse más en estas consideraciones remitiéndome al efecto, como he adelantado, al Voto particular formulado en el presente asunto por el Magistrado don Fernando Valdés Dal-Ré, al que me adhiero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noviembre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respecto de la Sentencia dictada en el recurso de inconstitucionalidad núm. 1336-2002,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ejercicio de la facultad que me confiere el art. 90.2 de la Ley Orgánica del Tribunal Constitucional (LOTC), y con absoluto respeto a la opinión expresada por la mayoría del Pleno, formulo el presente Voto particular concurrente por entender que la Sentencia de la que discrepo debió desestimar el recurso de inconstitucionalidad núm. 1336-2002, si bien con una fundamentación diferente a la que se recoge en su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la línea argumental que se desarrolla en el fundamento jurídico 5 de la Sentencia, que concluye sosteniendo la tesis de la aplicabilidad directa de la Ley Orgánica de financiación de las Comunidades Autónomas (LOFCA) a los tributos, distintos de los convenidos, que pueda establecer la Comunidad Foral de Navarra en ejercicio de su competencia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el caso de avanzar hipótesis sobre el juicio que hubiera merecido la constitucionalidad de la Ley Foral controvertida antes de la reforma de la Ley 28/1990, de 26 de diciembre, por la que se aprueba el Convenio económico entre el Estado y la Comunidad Foral de Navarra, aprobada mediante la Ley 25/2003, de 15 de julio. A mi juicio, aplicando la consolidada doctrina relativa al ius superveniens, una vez que la Ley del Convenio ha previsto expresamente la posibilidad de que la Comunidad Foral de Navarra establezca tributos distintos de los convenidos, tales tributos han quedado sujetos a la disciplina del propio sistema de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de la ley citada ha llevado aparejada, en lo que aquí interesa destacar, estas dos relevantes consecuencias: de un lado, la ampliación del ámbito de la garantía institucional de la foralidad, en su vertiente tributaria, a los tributos no convenidos; de otro, la aplicación a esta categoría de tributos, la de los no convenidos, de los principios y criterios de armonización recogidos en los arts. 2.1 y 7 de la propia Ley del convenio. El objetivo final de ambas consecuencias no ha sido otro que reforzar la singularidad y la completitud del sistema de Convenio económico. Este no permite la existencia de figuras tributarias al margen de lo dispuesto en el mismo, pero tampoco consiente la aplicación directa del art. 6.3 LOFCA a la Comunidad Foral de Navarra, como si de una Comunidad Autónoma de régimen común se tratara.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consecuencias derivan también, por otra parte, del bloque de constitucionalidad y, concretamente, de la disposición adicional segunda de la propia LOFCA, que remite al sistema tradicional del Convenio Económico la determinación de los criterios de armonización del régimen tributario foral con el régimen general del Estado, y para terminar alineándose así con el contenido normativo del art. 45.2 de la Ley Orgánica de reintegración y amejoramiento del régimen foral de Navarra (LORAFNA).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ámbito tributario, el núcleo esencial de la garantía institucional de la foralidad, trasunto de los derechos históricos amparados y respetados por la disposición adicional primera CE y actualizados a través de la LORAFNA, reside en su carácter paccionado. Me remito al fundamento jurídico 4 b) de la Sentencia, cuyas consideraciones comparto plenamente, para extraer del mismo las notas que caracterizan el sistema regulado a través del Convenio económico: la Comunidad Foral de Navarra dispone de un sistema tributario propio, pero acordado previamente con el Estado. Éste, y no otro, es, en términos de la doctrina constitucional, el núcleo identificable de la institución, el mínimo sin el que desaparecería la misma imagen de la foralidad, pues, como bien argumenta la tesis mayoritaria, el contenido material o sustantivo de dicho sistema tributario propio está sometido a evolución y actualización, y así se refleja en el preámbulo o en la disposición adicional tercera de la Ley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papel de la LOFCA proviene de la Constitución y es indisponible para el legislador; pero esta aseveración ha de predicarse igualmente del régimen foral sustentado en la disposición adicional primera CE y actualizado mediante la LORAFNA, y cuya piedra angular es el Convenio económico que, en lo que aquí importa hacer constar, rige la actividad tributaria de la Comunidad Foral de Navarra.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no se postula en modo alguno que el sistema tributario foral quede al margen de las competencias del Estado para la coordinación de las competencias tributarias (art. 149.1.14 CE); el criterio que se sostiene es bien otro, residiendo en que, en el caso de la Comunidad Foral de Navarra, tal competencia estatal de coordinación se ejerce precisamente a través del Convenio económico. El carácter paccionado funciona efectivamente en una doble dirección, de modo que ni la Comunidad Foral puede decidir unilateralmente sobre el contenido de su sistema tributario, ni el Estado puede aplicar unilateralmente criterios de armonización distintos de los establecidos en la Ley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en lo que incumbe al régimen tributario aplicable en el territorio de la Comunidad Foral de Navarra, el Convenio resulta ser un universo cerrado, que regula tanto los tributos de exclusiva competencia estatal (art. 3) como los de competencia foral, sean convenidos o no (arts. 1 y 2.2) y que fija los límites de la potestad tributaria foral, los criterios de coordinación y las normas comunes de armonización tributaria, todos ellos aplicables tanto a los tributos convenidos como a los no convenidos (arts. 2.1, 5, 7 y 8), los criterios específicamente aplicables a cada tributo convenido (arts. 9 a 40), los mecanismos arbitrados para la resolución de discrepancias (art. 67), y, en fin, el procedimiento paccionado de adaptación del Convenio a la evolución que experimente el ordenamiento jurídico tributario del Estado (disposición adicional tercera).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nos encontramos pues ante el tertium genus mencionado en la Sentencia de la que discrepo, ni existe un cauce abierto al establecimiento de tributos fuera del sistema paccionado y del sistema general de coordinación previsto en la Ley del Convenio. Como tal universo cerrado, resultarían aplicables a lo sumo las reglas previstas en el ordenamiento jurídico para los supuestos de laguna legal, pero no es ésta la tesis que sostiene la Sentencia que, por otra parte, no explica las razones por las cuales llega a la conclusión de que los criterios de armonización regulados en el art. 7 de la Ley del Convenio, a los que se remite su art. 2.2 en referencia a los tributos no convenidos, no resultan extensibles a los mismos, incurriendo así en abierta contradicción con lo previsto en el propio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Considero que la opinión que aquí manifiesto se inserta con naturalidad en la corriente doctrinal de este Tribunal relativa a los derechos históricos. En la trascendental STC 76/1988, de 26 de abril, dejamos escrito que “la garantía constitucional supone que el contenido de la foralidad debe preservar tanto en sus rasgos organizativos como en su propio ámbito de poder la imagen identificable de ese régimen foral tradicional. Es este núcleo identificable lo que se asegura, siendo, pues, a este último aplicables los términos de nuestra STC 32/1981, de 28 de julio, cuando declaraba que, por definición, la garantía institucional no asegura un contenido concreto o un ámbito competencial determinado y fijado una vez por todas, sino la preservación de una Institución en términos recognoscibles para la imagen que de la misma tiene la conciencia social en cada tiempo y lugar (fundamento jurídico 3). Todo ello en el bien entendido que esa garantía —referida a los territorios forales—, si bien no especifica exhaustivamente las competencias históricas que protege (esto es, un haz determinado de competencias concretas), sí alcanza, como mínimo irreductible, a proteger un régimen de autogobierno territorial con el que quepa reconocer el régimen foral tradicional de los distintos territorios históricos. Son de nuevo aplicables, a este respecto, las palabras de la STC 32/1981, cuando afirmaba que la garantía institucional es desconocida cuando la institución es limitada de tal modo que se le priva prácticamente de sus posibilidades de existencia real como institución para convertirse en un simple nombre (fundamento jurídico 3). Dentro de estos límites, es al proceso de actualización previsto en la Disposición adicional primera CE al que corresponde precisar cuál es el contenido concreto que, en el nuevo marco constitucional y estatutario, se da al régimen foral de cada uno de los territorios históricos, garantizado por la CE”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esta concepción, que supone aceptar la definición de “un núcleo intangible, por prescripción estatutaria, del contenido del régimen foral” (FJ 5), hemos aceptado que la garantía constitucional de los derechos históricos puede comportar que el legislador estatal confiera un tratamiento normativo singular o, si se prefiere, excepcional para los territorios forales, cuyo fundamento constitucional reside precisamente en la disposición adicional primera CE (STC 214/1989, de 21 de diciembre, FJ 26). Y también hemos señalado los rasgos característicos del Convenio económico, tal como resulta de su propia historia y de las previsiones de la LORAFNA.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rasgo reside en su carácter paccionado, al distinguir dos fases en el procedimiento de su elaboración y aprobación: “por una parte, una fase de negociación entre la Diputación Foral y el Gobierno de la Nación, que se plasmaba en un texto acordado por ambas partes; y, en segundo lugar, la prestación de fuerza normativa a este texto por parte del Estado mediante el instrumento normativo correspondiente” (STC 179/1989, de 2 de noviembre,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rasgo entronca precisamente con el contenido esencialmente tributario del Convenio económico. La doctrina sentada en la STC 148/2006, de 11 de mayo, FJ 7, resulta plenamente aplicable a contrario sensu, pues, a diferencia de la controversia allí examinada, cuando se trata del sistema tributario resulta posible fundamentar un régimen distinto en el reconocimiento y la actualización de sus derechos históricos por parte del art. 45 LORAFNA, toda vez que tanto el texto del convenio como una investigación histórica sobre las competencias ejercidas de forma continuada por las instituciones forales con el reconocimiento del Estado (criterios éstos reconocidos en las SSTC 76/1988, de 26 de abril, FJ 6, y 140/1990, de 20 de septiembre, FJ 4) permiten reconocer a la Comunidad Foral de Navarra un mayor ámbito de autonomía tributaria que a las Comunidades Autónomas de régimen común, y consecuentemente un grado de vinculación diferente de aquélla a los límites establecidos por el legislador estatal. En el caso de la Comunidad Foral de Navarra, estos límites deben quedar en todo caso incorporados al Convenio económico, que resulta ser, en suma, el instrumento previsto en el bloque de constitucionalidad para articular la potestad tributaria foral con la potestad tributaria originaria del Estado ex art. 133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razón de lo expuesto, entiendo que el presente recurso de inconstitucionalidad debería haber sido desestimado en atención a las anteriores consideraciones, sin entrar a analizar la compatibilidad de la Ley Foral 23/2001 con el art. 6.3. LOFCA, aunque se alcanzare idéntica conclusión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noviembre de dos mil doce.-Fernando Valdés Dal-Ré.-Luis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