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112</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8 de abril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Enrique López y López y don Ricardo Enríquez Sancho.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6960-2013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6960-2013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6960-2013, planteada por el Juzgado de Primera Instancia e Instrucción núm. 7 de Avilés.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día 28 de noviembre de 2013 tuvo entrada en el Registro General de este Tribunal un escrito del Juzgado de Primera Instancia e Instrucción núm. 7 de Avilés al que se acompaña, junto con el testimonio de la pieza de oposición a la ejecución hipotecaria num.141/2012-0001, el Auto de 14 de noviembre de 2013, por el que se acuerda plantear cuestión de inconstitucionalidad con respecto al art. 695.4, párrafo segundo, en relación con el art. 695.1.4 de la Ley 1/2000, de 7 de enero, de enjuiciamiento civil (LEC), en la redacción dada en el art.7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en síntesis,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Liberbank, S.A., formuló demanda de ejecución en reclamación de deuda garantizada con hipoteca que dio lugar a procedimiento de ejecución de título no judicial. Por el demandado se dedujo oposición a dicha ejecución, alegando el carácter abusivo de determinadas cláusulas, incoándose la pieza correspondiente (pieza de oposición hipotecaria 141/2012-01) dándose traslado de la oposición a la ejecutante.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sustanciar la oposición, se convocó vista a la que comparecieron en legal forma todas las partes, y tras las alegaciones iniciales y la prueba solicitada y admitida quedaron los autos pendientes de dictar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órgano judicial dictó providencia de 2 de octubre de 2013, al amparo de lo dispuesto en el art. 35 de la Ley Orgánica del Tribunal Constitucional (LOTC), acordando oír a las partes y al Ministerio Fiscal para que alegasen sobre la pertinencia de plantear cuestión de inconstitucionalidad en relación con el art. 695.4 LEC, en la redacción dada por la Ley 1/2013, “por vulnerar los preceptos constitucionales del art. 24 en cuanto a la tutela judicial efectiva en el ejercicio de sus derechos, sin que ningún caso se produzca indefensión en relación con el art. 14 de la Carta Magna, sobre el principio de igualdad y a que no sean discriminados por ninguna condición o circunstancia social o personal”.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el trámite de alegaciones la parte ejecutante alegó que en la redacción anterior del mismo precepto se señalaba que sólo cabía recurso para el caso que se estimara el motivo de la oposición y se sobreseyera el procedimiento, con lo que sólo podía recurrir el ejecutante. La parte ejecutada se limitó a reiterar los argumentos vertidos en escritos anteriores en relación a la falta de legitimación activa de la ejecutante y el carácter abusivo de las cláusulas, suplicando se dicte resolución declarando la existencia de cláusulas abusivas y se proceda al archivo de todas las actuaciones. El Ministerio Fiscal sostuvo que no era pertinente el planteamiento de la cuestión de inconstitucionalidad. A su juicio, el art. 695.4 LEC no condiciona el fallo sobre el incidente de oposición a la ejecución hipotecaria, pues queda referido exclusivamente a los posibles recursos contra el mismo, por lo que nada impide el dictado de una resolución de fondo.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Por Auto de 14 de noviembre de 2013, el Juzgado de Primera Instancia e Instrucción núm. 7 de Avilés plantea la cuestión de inconstitucionalidad en relación con el párrafo segundo del art. 695.4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14 de noviembre de 2013 fundamenta el planteamiento de la cuestión de inconstitucionalidad en las siguientes consideraciones: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Tras exponer los antecedentes del caso, señala el Auto el precepto cuya constitucionalidad se cuestiona, que es el art 695.4, párrafo segundo, en relación con el art 695.1.4 LEC, en la redacción dada por la Ley 1/2013 de medidas para reforzar la protección a los deudores hipotecarios, reestructuración de deuda y alquiler social en su capítulo III, artículo 7, punto 14, fundando sus dudas de constitucionalidad en que se priva al ejecutado de la posibilidad de recurrir la resolución que resuelva un incidente de oposición ante una ejecución dineraria garantizada con hipoteca por alegación de cláusulas abusivas, en aquellos casos en los que se desestime el motivo de oposición, siendo firme el fallo y no teniendo más posibilidad legal de oponerse a la continuación de la ejecución, a diferencia de la posibilidad de recurso que siempre tiene el ejecutante para el caso que sí se estime el motivo de oposición, por lo que se han vulnerado los arts. 14 y 24 de la Constitución, al suponer un tratamiento discriminatorio y desigualitario entre las partes ante un mismo acto procesal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Considera el Auto, que el art. 695.4, párrafo segundo LEC, en la redacción por la Ley 1/2013, vulnera la igualdad de trato en el derecho de acceso al recurso y, por ello, formula la siguiente conclusión: el tratamiento igualitario de las partes en el proceso sólo se aseguraría o suprimiendo los recursos para ambas partes, independientemente de cómo se resuelva el motivo de oposición y tal como preveía la antigua redacción del art. 695 LEC antes de la Ley 1/2013, o, alternativamente, dando la posibilidad de recurso a ambas partes, tal como ocurre en supuestos similares y sobre este punto cita, señaladamente, el art. 560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Entiende el Juzgado que el artículo 695.4, párrafo segundo, LEC, afecta realmente a la validez del fallo, pues el mismo quedará firme para el caso que el pronunciamiento sea desestimatorio, mientras que el ejecutante siempre podrá recurrir si le perjudica. Al efecto, se señala como, una vez concluida la vista, el órgano judicial se ha ido pronunciando sobre cada una de las cuestiones relativas a la abusividad de las cláusulas cuestionadas, de cuya decisión dependerá el fallo; y siendo alguna de ellas desestimatoria y otras estimatoria, a la hora de dar posibilidad de recurso y que las partes puedan legítimamente discrepar por errónea valoración jurídica del pronunciamiento judicial, se ha encontrado en este punto con que el legislador ha establecido un criterio distinto según la parte que haya resultado perjudicada, pues si es el ejecutado, no cabe la interposición del recurso de apelación, lo que no sucede si es el ejecutante.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En suma, el Auto concluye que el precepto cuestionado es una norma procesal que puede vulnerar el derecho fundamental a la tutela judicial efectiva y a la igualdad de partes, al existir discriminación en cuanto a las posibilidades de recurso para las partes, lo que conllevará unas consecuencias que afectan evidentemente al fallo dependiendo del contenido del mismo, por lo que aunque no sea una norma que a priori afecta a la validez del fallo, sí incide a posteriori en la validez del fallo en cuanto repercute en su contenido y en sus consecuencias.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14 de enero de 2014, la Sección Primera de este Tribunal acordó, a los efectos que determina el art. 37.1 LOTC, oír al Fiscal General del Estado para que alegase lo que considerara conveniente acerca de la admisibilidad de la presente cuestión de inconstitucionalidad, en relación con el cumplimiento de los requisitos procesales (art. 35.2 LOTC)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en este Tribunal el 28 de febrero de 2014. Considera que la cuestión de inconstitucionalidad es inadmisible por falta de requisitos procesales y por ser notoriamente infundada, alegando en síntesis: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relación a los requisitos procesales, el planteamiento ha sido efectuado anticipadamente como ya dijo en sede judicial y, de otro lado, la norma cuestionada era irrelevante para la decisión que se debía tomar en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de la falta de requisitos procesales, aduce que es necesario que la norma cuestionada vaya a ser inmediatamente aplicada y sea paso obligado para la continuación del proceso y condicionante de la decisión a tomar, independientemente de que la resolución que se vaya a dictar fuere un auto o una sentencia. Este Tribunal no exige solo que exista “relevancia” sino que, constituyendo la misma el esquema argumental dirigido a probar que el fallo del proceso judicial depende de la validez de la norma cuestionada (AATC 93/1999, de 13 de abril, y 21/2001, de 30 de enero), la misma sea explicitada por el órgano judicial ya que constituye una de las condiciones esenciales para la admisión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a juicio del Fiscal, el Juez aborda el requisito del juicio de relevancia con notorias dudas sobre su concurrencia, y propone el juicio de relevancia con anterioridad al examen del objeto del proceso. Efectivamente, en el momento en que es dictado el Auto de planteamiento, es claramente diferenciado tal objeto del proceso y el de la cuestión de inconstitucionalidad ya que el primero viene referido a la estimación o no de la oposición que lleva como condicionante la declaración o no de abusividad de las cláusulas del contrato de préstamo hipotecario, mientras que el objeto de la cuestión de inconstitucionalidad viene referida a un momento posterior cual es la recurribilidad del Auto resolutorio de la oposición.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 anterior resulta que el Auto por el que se plantea la cuestión ha obviado el Auto resolutorio de la oposición y ha desviado el polo de atención sobre el juicio de relevancia, pues el fallo sobre la oposición a la ejecución no es en absoluto relevante para el recurso de las partes por no haberse llegado a esa fase del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alega, asimismo, que no es el momento procesal adecuado para el planteamiento de la cuestión, puesto que pueden surgir varios acontecimientos procesales que hagan imposible jurídicamente tal planteamiento como seria cualquier tipo de crisis procesal, por lo que, dado el carácter concreto de la cuestión, faltaría el nexo de unión entre norma no aplicada y la resolución de la cuestión de inconstitucionalidad, una vez fenecido el proceso.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concluye que no concurre el requisito del juicio de relevancia.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Seguidamente, el Fiscal alega que la profundización en el asunto nos podría llevar a una inadmisión de la cuestión por ser notoriamente infundada y, en este punto, aduce que la posible indefensión que pudiera sufrir el deudor hipotecario por la privación del recurso de apelación en el juicio hipotecario podría verse paliada por la posibilidad de reclamar en juicio ordinario (art. 698 LEC), requisito legal que se mencionó en el Auto en el que se declaró constitucional el proceso hipotecario (ATC 113/2011, de 19 de julio, FJ 4) y que eliminaba, según el Auto, la indefensión del deudor.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legislador, en su libertad de configuración del sistema de recursos es libre para arbitrar cuándo, por quién y en qué momento procesal una persona física o jurídica puede recurrir una resolución, sin que por ello se resienta el principio de igualdad de armas en el proceso. En este sentido es una constante en la jurisprudencia de este Tribunal Constitucional (SSTC 3719/95, de 7 de febrero, y 119/1998, de 4 de junio, entre muchas) que el derecho a la revisión de una determinada respuesta judicial tiene carácter legal, así como que hay que distinguir entre acceso a la jurisdicción que nace ex constitutione y acceso al recurso con origen ex lege. Al hilo de lo anterior, el Fiscal alega que dentro de un sistema global de protección de las partes en el proceso, unido a la necesidad de configurar procesos rápidos, la supresión del recurso de apelación en el proceso de ejecución hipotecaria para una de las partes y el mantenimiento para la otra puede obedecer a esos principios, salvaguardando siempre los medios de alegación, prueba y defensa, deferidos al proceso previsto en el art. 698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el Fiscal subraya que la dicción del último inciso del art. 695.4 LEC parece atender, también, a la convivencia del juicio hipotecario con el ordinario y a la no creación de cosa juzgada cuando textualmente señala que “fuera de estos casos, los autos que decidan la oposición a que se refiere este artículo no serán susceptibles de recurso alguno y sus efectos se circunscribirán exclusivamente al proceso de ejecución en que se dicten”, lo que abre la puerta a la discusión sobre la abusividad de la cláusula al deudor compensando su defensa con la del acreedor en el juicio sumario a quien se le legitimó para apelar el sobreseimiento de la ejecución o la condición abusiva de alguna de sus cláusulas.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Primera Instancia e Instrucción núm. 7 de Avilés respecto del art. 695.4, párrafo segundo, en relación con el art. 695.1.4 de la Ley de enjuiciamiento civil (LEC), en la redacción dada en el art.7, punto 14, de la Ley 1/2013, de 14 de mayo, de medidas para reforzar la protección a los deudores hipotecarios, reestructuración de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resulta de la fundamentación del Auto de planteamiento de la cuestión, la duda de constitucionalidad del órgano promotor se centra en la posible conculcación de los derechos fundamentales garantizados en los art 14 y 24 de la Constitución, al suponer un tratamiento discriminatorio y desigualitario entre las partes ante la utilización o no del recurso de apelación en un mismo procedimiento.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como se ha hecho constar en los antecedentes, se ha opuesto a la admisión de la presente cuestión de inconstitucionalidad, por entender que no se ha formulado adecuadamente el juicio de relevancia exigido por el art. 35 de la Ley Orgánica del Tribunal Constitucional (LOTC), así como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Dice el art. 695.4 LEC que “contra el auto que ordene el sobreseimiento de la ejecución o la inaplicación de una cláusula abusiva podrá interponerse recurso de apelación”. Y añade, en el segundo párrafo, “fuera de estos casos, los autos que decidan la oposición a que se refiere este artículo no serán susceptibles de recurso alguno y sus efectos se circunscribirán exclusivamente al proceso de ejecución en que se dicten”.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legal de cuya constitucionalidad se duda, las lesiones constitucionales que se le imputan, el razonamiento en el que éstas se sustentan, y el juicio de aplicabilidad y relevancia realizado por el órgano judicial son coincidentes con los analizados en el ATC 70/2014 de 10 de marzo, que resolvió una cuestión de inconstitucionalidad promovida por este mismo Juzgado. En ambos casos se plantea el mismo problema en relación al juicio de aplicabilidad y relevancia, pues, mientras que el objeto del incidente de oposición a la ejecución es el de determinar si las cláusulas cuestionadas son o no abusivas, el precepto cuestionado viene referido a un momento posterior, cual es el de la recurribilidad del Auto resolutorio de la oposición, que depende del sentido del fallo, pues sólo el pronunciamiento desestimatorio es irrecurrible. Es por ello que debemos reproducir aquí los razonamientos entonces expuestos.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primer lugar, este Tribunal consideró que, dentro del análisis del juicio de aplicabilidad y relevancia y ante situaciones análogas de previa denuncia del carácter dudoso y discutible de la aplicabilidad de la norma cuestionada, es necesario un pronunciamiento específico del órgano judicial sobre la aplicación de la norma al caso, a efectos de garantizar que la resolución del litigio depende realmente de la solución que este Tribunal ofrezca sobre la constitucionalidad de la norma, pronunciamiento del que carece el Auto de planteamiento “que no llega a exteriorizar con certeza que la oposición a la ejecución va a tener un signo desestimatorio, única hipótesis en que sería relevante la previsión legal del art. 695.4, segundo párrafo, LEC, de manera que se deja abierto el pronunciamiento de fondo y se plantea la cuestión para el caso de que finalmente se desestime la oposición, por lo que debe concluirse reconociendo en este punto la insuficiencia del juicio de relevancia” (ATC 70/2014, de 10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segundo lugar, este Tribunal consideró que el órgano judicial había planteado la cuestión anticipadamente, pues “el pronunciamiento sobre su recurribilidad nos sitúa realmente en el plano de la ‘información sobre recursos’ que debe expresar la resolución recurrida por imperio del art. 208.4 de la LEC, el cual está desligado de las normas aplicables a la resolución del incidente de oposición, por lo que el órgano jurisdiccional, al plantear la cuestión de inconstitucionalidad, se anticipa a la intención de la parte ejecutada en orden a recurrir, descartando otras hipótesis concurrentes como el aquietamiento a la resolución del incidente, la terminación del proceso por causas distintas (v.gr desistimiento, renuncia, transacción, etc.), o la defensa por otros cauces contemplados en el ordenamiento procesal como puede ser el de la oposición por la vía del art. 698 LEC”. (ATC 70/2014 de 10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cabe concluir, como entonces, que en el Auto de planteamiento falta una determinación concluyente del juicio de aplicabilidad y relevancia, al no presentarse el precepto cuestionado como decisivo para la resolución del incidente, por carecer de información sobre el signo del pronunciamiento pendiente y no existir la conexión necesaria entre el fallo y el párrafo segundo del art. 695.4 LEC en los términos que el Juez aduce, puesto que la instrucción de recursos es accesoria al contenido decisorio de la resolución, por lo que no se cumple la justificación que exige el art. 35.2 LOTC sobre la relación de dependencia entre el fallo del procedimiento a quo y la validez del precepto discutido.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6960-2013, planteada por el Juzgado de Primera Instancia e Instrucción núm. 7 de Avilés.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ocho de abril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