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150</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19 de septiembre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5532-2015, promovido por don Alan Waite y doña Elaine Patricia Waite, representados por la Procuradora de los Tribunales doña Ana Llorens Pardo y asistidos por el Abogado don Jordi Mauri Solé, contra el Auto de 20 de julio de 2015 del Juzgado de Primera Instancia núm. 5 de Cartagena (Murcia), que desestimó el incidente de nulidad de actuaciones interpuesto en los Autos de ejecución hipotecaria núm. 113-2012. Ha sido parte la entidad Caixabank, S.A., representada por la Procuradora de los Tribunales doña Elena Medina Cuadros y asistida por el Abogado don Antonio Morenilla Moreno. Ha intervenido el Ministerio Fiscal. Ha sido Ponente el Magistrado don Ricardo Enríquez Sancho,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 de octubre de 2015, doña Ana Llorens Pardo, Procuradora de los Tribunales y de don Alan Waite y doña Elaine Patricia Waite, interpuso recurso de amparo contra las resoluciones judiciales que se citan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 la demanda, relevantes para la resolución del caso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de 7 de marzo de 2012, Caixabank, S.A., interpuso demanda de ejecución hipotecaria frente a los ahora recurrentes en amparo. En ella se hacía constar como domicilio de los demandados la finca hipotecada sita en la Urbanización Las Higueras, núm.47, La Manga Club, Los Belones de Cartagena (Murcia). Este domicilio era el que constaba a efectos de requerimientos y notificaciones en la escritura pública de préstamo hipotecario objeto de ejecución, en la que además figuraba que los Sres. Waite se encontraban “domiciliados en 30 Cobb Close, Strood, Rochester, Kent, ME2 3TY, Reino Unido”.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la entidad bancaria había remitido a la dirección de los Belones sendos burofaxes (documentos 3 a 8 de la demanda) por los que, ante el impago de ciertas mensualidades del crédito, lo daba por vencido anticipadamente y notificaba a los recurrentes el saldo deudor, requiriéndoles de 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burofaxes, sin embargo, no fueron recibidos por los interesados, dado que, conforme señalaba el acuse de recibo, se encontraban ausentes.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Repartida la demanda al Juzgado de Primera Instancia núm. 5 de Cartagena y una vez despachada ejecución por Auto de 20 de abril de 2012, el órgano judicial acordó citar por telegrama a los demandados a fin de que comparecieran ante él para ser notificados de la demanda y requeridos judicialmente de pago.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telegramas fueron remitidos en fechas de 20 de abril y 6 de junio de 2012, en ambos casos sin éxito. Según el acuse del último de ellos, los destinatarios se encontraban ausentes.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diligencia de ordenación de 20 de julio de 2012, el Juzgado resolvió que los demandados fuesen emplazados en la finca hipotecada, por el funcionario de auxilio judicial que correspondiese.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diligencia llevada a cabo el 4 de octubre de 2012 aquéllos no fueron hallados, haciendo constar el funcionario que la practicó que, tal y como informaba una empresa gestora de extranjeros, “estas personas nunca han vivido en La Manga; que compraron viviendas para su reventa, pero que no vienen por España y no saben dónde localizarlas.”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Seguidamente, por diligencia de ordenación de 9 de octubre de 2012, el órgano judicial acordó que la demanda fuese notificada a don Alan y doña Elaine Patricia Waite y que éstos fueran requeridos de pago a través de edictos, los cuales debían ser —y fueron, desde la misma fecha— fijados en el tablón de anuncios del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Auto de 6 de marzo de 2013, el Juez, previa audiencia al ejecutante, declaró de oficio abusiva la cláusula del préstamo hipotecario relativa a los intereses de demora.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procedimiento de ejecución continuó sin la intervención de los recurrentes, quienes se personaron en él el 9 de octubre de 2014 e interpusieron incidente de nulidad de actuaciones por escrito presentado el 9 de diciembre del mismo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este último, los Sres. Waite no habían tenido conocimiento del proceso hipotecario, sino a raíz de otro pleito que por su parte mantenían contra Caixabank, en el que el Letrado que allí les defendía supo de esta ejecución y de otra, también hipotecaria, que se seguía por la entidad contra ellos, con el número 114-2012.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se debía —según el escrito— a que el órgano judicial no les había notificado personalmente la demanda de la presente ejecución, sino que les había emplazado y requerido de pago por edictos, pese a que en la escritura de préstamo constaba —además del domicilio a efectos de notificaciones, que el banco, como predisponente, les había obligado a señalar en la finca hipotecada—, su domicilio real en Reino Unido. A este último el Juzgado no se había dirigido en absoluto, como tampoco había tratado, por ninguno de los medios a su alcance, de averiguar un domicilio alternativo en que poder emplazar con efectividad a los ahora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Caixabank, sostenían los ejecutados, tenía perfecto conocimiento de este domicilio en Inglaterra, que constituye la vivienda habitual de los Sres. Waite, pues al mismo había remitido las comunicaciones derivadas del préstamo incluso después de haber iniciado la ejecución en el Juzgado. Con todo —terminaba el escrito— la falta de diligencia era sobre todo imputable al órgano judicial, el cual no debió acudir a la notificación edictal de la demanda, sino después de haber intentado al menos localizar a los demandantes de amparo en este otro domicilio que constaba en las actuaciones, como reiteradamente había exigido el Tribunal Constitucional, del que citaba sus Sentencias 97/1992, de 11 de junio; 193/1993, de 14 de junio; 29/1997, de 24 de febrero; 49/1997, de 11 de marzo; 65/2000, de 13 de marzo, y 254/2000, de 30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—concluía el escrito de interposición del incidente— en las actuaciones judiciales se había ocasionado la indefensión de los recurrentes, quienes, al no tener conocimiento de la ejecución hipotecaria, habían sido privados de la posibilidad de oponerse a ella en la forma y por las causas que la Ley de enjuiciamiento civil (LEC) permite al deudor, por lo que suplicaba que fuesen declaradas nulas todas ellas desde el Auto que la despachó.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incidente de nulidad, tras ser tramitado en forma, fue desestimado por Auto de 20 de julio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resolución judicial, el importe de la deuda había sido notificado conforme al art. 682.2 LEC, en el domicilio señalado a tal fin en la escritura pública de constitución de la hipoteca, sin que los demandados hubieran comunicado a la entidad bancaria el cambio de dicho domicilio con arreglo al art. 683 de la misma Ley. Por esta razón, no cabía entender que se hubiese ocasionado su indefensión: la demanda se había notificado en el único lugar en que, según interpretación que dice es “unánime” de las Audiencias, el órgano judicial debió llevar a cabo el emplazamiento. Como ejemplo, reproduce un Auto de la Audiencia Provincial de Murcia, Sección Quinta, de 6 de febrero de 2007 y otro de su Sección Segunda, de 29 de junio de 2004; así como un Auto de la Sección Tercera de la Audiencia Provincial de Valladolid, de 23 de noviembre de 2002, expresándose en este último que no hay indefensión si la parte deja de mostrar la diligencia debida, según la doctrina reiterada de este Tribunal Constitucional. Sin más razonamiento luego de esa transcripción de resoluciones, el Auto desestima 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representación de los recurrentes se queja de la indefensión padecida por éstos (lesión del art. 24.1 CE), al haberse tramitado el procedimiento de ejecución hipotecaria de referencia inaudita parte, debido a que, ante el resultado negativo de la única diligencia de notificación personal a los ejecutados y ahora recurrentes llevada a cabo por el órgano judicial, éste acordó que se llevase a cabo por edictos, sin intentar previamente el emplazamiento en su vivienda habitual sita en Inglaterra, de la que tenía conocimiento la entidad actora y que constaba, de hecho, en las actuaciones, en la escritura objeto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supuesto de hecho es idéntico —según la demanda— al que fue objeto de la STC 122/2013, de 20 de mayo, cuyos FFJJ 2, 3 y 5 reproduce, en la que este Tribunal reconoció por esta misma razón que el derecho a la tutela judicial efectiva de los entonces demandantes de amparo había sido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lógica consecuencia, suplica que se otorgue el amparo a los Sres. Waite, reconociendo que ha sido vulnerado su derecho a no padecer indefensión (art. 24 CE) y declarando la nulidad de las actuaciones a partir del Auto por el que se despachó ejecución, de 20 de abril de 2012, a fin de que éste les fuese notificado en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4 de noviembre de 2015, la Secretaria de Justicia de la Sala Segunda de este Tribunal acordó, antes de entrar a resolver sobre la admisibilidad del recurso, dirigir atenta comunicación al Juzgado de Primera Instancia núm. 5 de Cartagena a fin de que, a la mayor brevedad posible, remitiera certificación o fotocopia adverada de todas las actuaciones correspondientes al procedimiento de ejecución hipotecaria núm. 113-2012.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virtud de providencia de 1 de marzo de 2016, la Sección Cuarta de este Tribunal acordó admitir a trámite la demanda de amparo, apreciando especial trascendencia constitucional (art.50 de la Ley Orgánica del Tribunal Constitucional: LOTC), derivada de que el órgano judicial pudiera haber incurrido en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por el art. 51 de la Ley Orgánica del Tribunal Constitucional, se ordenó también dirigir atenta comunicación al mismo Juzgado, a fin de que en plazo que no debía exceder de diez días, emplazase a quienes hubieran sido parte en el procedimiento, excepto la parte recurrente en amparo, para que pudieran comparecer, si lo deseaban, en este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Una vez recibidos los escritos de personación, la Secretaría de Justicia de la Sala Segunda de este Tribunal, mediante diligencia de ordenación de 12 de abril de 2016, acordó tener como parte en el recurso a Caixabank, S.A., y dar vista de las actuaciones recibidas a las partes personadas por plazo común de veinte días, conforme al art. 52.1 LOTC, para que pudieran presentar las alegaciones que a su derecho conviniera.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Evacuando el referido trámite, la representación procesal de Caixabank, S.A., presentó escrito de alegaciones el 13 de mayo de 2016, en el que se solicitaba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entidad bancaria, ni ésta había ocultado dolosamente al Juzgado el domicilio de los recurrentes en Reino Unido, ni el órgano judicial había incurrido en falta de diligencia alguna al proceder por vía de edictos a la notificación de la demanda y requerimiento de pago. La indefensión, por el contrario, sólo obedecía a la pasividad de los demandantes de amparo, quienes no comunicaron a Caixabank el cambio del domicilio a efectos de notificaciones que se había designado en la escritura de préstamo.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cita los arts. 682.2 y 683.2 LEC, el primero referido a los requisitos para la procedencia del proceso ejecutivo hipotecario, que incluyen la designación en la escritura de constitución de la hipoteca, de un domicilio a efecto de practicar los oportunos requerimientos y notificaciones; y el segundo, la regulación de los supuestos en que se permite el cambio posterior del domicilio indicado. Asimismo, se invoca el art. 686.3 LEC tras su reforma por la Ley 13/2009, que entiende fue la aplicada al caso, según el cual: “intentado sin efecto el requerimiento en el domicilio que resulte del Registro, no pudiendo ser realizado el mismo con las personas a las que se refiere el apartado anterior, se procederá a ordenar la publicación de edictos en la forma prevista en el artículo 164”.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estos preceptos deduce la representación de Caixabank que el único objetivo de la Ley es evitar la demora de los procesos de ejecución hipotecaria debido a problemas de notificación y requerimiento a los deudores, de forma que aquéllos que hubieran designado un domicilio a efectos de notificaciones en la escritura de constitución de hipoteca están legalmente obligados a comunicar al acreedor su cambio, debiendo pechar en otro caso con la validez de la notificación efectuada en el domicilio inicialmente designado en caso de no ser hallados en él. Es el propio deudor el que debe emprender las actuaciones necesarias para que las notificaciones relativas al contrato puedan llevarse a cabo con éxito y, por tanto, quien debe asumir las consecuencias de que estas notificaciones no puedan efectuarse por causa no imputable al acreedor. La tutela judicial efectiva del ejecutado —añade la entidad en su escrito— queda así garantizada en la propia escritura de préstamo al señalar en ella un domicilio concreto a efectos de notificaciones que, en cualquier momento y a su petición, puede ser modificado.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de 13 de mayo de 2016, la representación procesal de los demandantes de amparo dio por reproducidos íntegramente los hechos, fundamentos y alegaciones del escrito de demanda y reiteró la petición de 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en escrito registrado el 20 de mayo de 2016, interesó el otorgamiento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de hecho del caso y la pretensión de los demandantes en el presente recurso de amparo, el Fiscal recordó la doctrina de este Tribunal en materia de tutela judicial efectiva y notificación edictal, con cita de la STC 150/2008, de 17 de noviembre, FJ 2, destacando la importancia que tienen los actos de notificación a la parte demandada para que éste conozca la existencia del procedimiento y pueda defenderse en él, debiendo prevalecer en este sentido la notificación personal y sólo de manera supletoria y excepcional, la efectuada a través de edictos. De esto deriva el deber del órgano judicial, añade el Fiscal, de “extremar la diligencia para la averiguación del paradero o domicilio de los interesados, y para ello deberá utilizar los medios de averiguación que estén razonablemente a su alcance”, con cita en cuanto a esto último, de la STC 78/2008, de 7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prosigue diciendo, dado que para hablar de vulneración del derecho a la tutela judicial efectiva se exige la concurrencia de una indefensión material, ésta desaparece, según declara la misma doctrina de este Tribunal, si el interesado llega a tener conocimiento del proceso y no se persona en él, o bien cuando voluntariamente hubiera creado la situación de indefensión, “por ejemplo porque se hubiere constituido a propósito en paradero desconocido”, de nuevo con cita de la STC 78/2002, ahora en su fundamento jurídico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Sintetizada esa doctrina, se pregunta el Fiscal de inmediato si su exigencia podría haberse visto afectada por la reforma del art. 686 LEC, llevada a cabo por la Ley 13/2009, de 23 de noviembre, la cual dio nueva redacción a su apartado tercero, que es el “precepto vigente en el momento en que el órgano judicial resolvió la cuestión, tanto al dictar el auto despachando la ejecución, como al denegar el incidente de nulidad” y cuyo texto, acota en su escrito de alegaciones, “parece automatizar la posibilidad de acudir al expediente de citación por la vía edictal cuando, intentada la notificación en el domicilio pactado, esta ha devenido imposible”. Así formulado, considera sin embargo el Fiscal que no hay tal afectación de la doctrina referida, pues el propio Tribunal así lo ha descartado al declarar que en caso de duda sobre la idoneidad del domicilio señalado en la escritura de hipoteca para la práctica de las pertinentes notificaciones, el órgano judicial debe agotar su deber de diligencia para intentar el emplazamiento personal del demandado en la ejecución, tal como le impone el art. 24.1 CE. Concretamente así lo ha dicho, precisa, en la STC 122/2013, de 20 de mayo, FJ 5, que al efecto reproduce.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traslado de todo ello al proceso de ejecución objeto de la queja, el escrito de alegaciones del Ministerio público concluye que el derecho fundamental de los aquí recurrentes a no padecer indefensión (art. 24 CE) fue vulnerado, pues el órgano judicial, siendo consciente a raíz de las diligencias de notificación personal emprendidas de que el domicilio ofrecido en la demanda de ejecución no era válido para conseguir el conocimiento personal de ésta por los ejecutados, acudió a su notificación edictal de forma inmediata, sin llevar a cabo una mínima diligencia para averiguar un domicilio alternativo al que figuraba en la escritura de préstamo hipotecario y donde realmente pudieran ser hallados los demandados, en una aplicación extremadamente literal de la normativa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Observa en todo caso el Fiscal, que la circunstancia de que “el domicilio se encontrara en Inglaterra, y que por tanto su citación en aquel lugar fuera más compleja por su lejanía y diversidad idiomática, no debe ser obstáculo suficiente para considerar que el despliegue de actividad que tuviera que hacer el órgano judicial fuera desmesurado y excediera de lo razonable, pues el acceso a los intervinientes que residen en el extranjero no puede ser hoy en día calificado así”. Si bien advierte que tal cosa “no nos consta que se lo hubiere planteado siquiera el órgano judicial, ya que nada ha motivado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Fiscal interesa que se otorgue el amparo, se reconozca que el derecho de los demandantes ha sido vulnerado y que se les restablezca en el mismo, acordando la nulidad del Auto de 20 de julio de 2015, con retroacción de las actuaciones al momento inmediatamente anterior al requerimiento de pago a los demandantes de amparo para que se les comunique el despacho de la ejecución en legal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la misma fecha en que se admitió a trámite la demanda, el 1 de marzo de 2016, la Sección Cuarta de este Tribunal acordó mediante otra providencia, que se formara la correspondiente pieza separada de suspensión a fin de proveer a la medida solicitada por la parte recurrente por otrosí digo de su demanda. Tras su tramitación, la Sección dictó Auto de 11 de abril de 2016 en el que se ordenó suspender la ejecución del Auto dictado por el Juzgado de Primera Instancia núm. 5 de Cartagena el 20 de julio de 2015, en el procedimiento de ejecución hipotecaria núm. 113-2012; con suspensión igualmente del acto de subasta previsto para el día 15 de abril de 2016, y las demás actuaciones relativas a dicha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15 de septiembre de 2016, se señaló para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interpone contra el Auto de 20 de julio de 2015 dictado por el Juzgado de Primera Instancia núm. 5 de Cartagena, que desestimó el incidente de nulidad de actuaciones interpuesto por los ahora recurrentes en el procedimiento de ejecución hipotecaria núm. 113-2012 de dicho Juzgado, al considerar que en él había sido vulnerado su derecho a la tutela judicial efectiva sin indefensión (art. 24.1 CE). En dicho incidente y ahora en el presente recurso, se sostiene que no tuvieron conocimiento del desarrollo del proceso y, por lo tanto, no pudieron hacer valer en él los medios de oposición que la Ley les confiere, dado que el órgano judicial les notificó la demanda de ejecución y les requirió de pago por edictos, en lugar de hacerlo en su domicilio real sito en Reino Unido, que constaba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mencionado Auto el órgano judicial entendió que la indefensión había sido ocasionada sólo por los demandantes de amparo, quienes no notificaron a la entidad ejecutante, con arreglo al art. 686,3 de la Ley de enjuiciamiento civil (LEC), el cambio de domicilio a efectos de notificaciones consignado en la escritura de constitución de hipoteca. En consecuencia, puesto que el Juzgado había llevado a cabo la notificación personal de la demanda en el domicilio designado en la escritura, único lugar en el que la Ley exige que sea buscado el ejecutado con carácter previo a la notificación edictal (art. 686.1 y 3 LEC), no cabía considerar que se hubiese incurrido en vulneración alguna de aquel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Cabe entrar ya en el examen de fondo del recurso debiendo indicarse, como punto previo, que el precepto aplicado por la resolución impugnada y en relación al cual ha de identificarse la doctrina constitucional pertinente, es el apartado tercero del art. 686 LEC, en la redacción dada al mismo por la Ley 13/2009, de 3 de noviembre, de reforma de la legislación procesal para la implantación de la nueva oficina judicial (art. 15.304 de ésta), el cual señala: “intentado sin efecto el requerimiento en el domicilio que resulte del Registro, no pudiendo ser realizado el mismo con las personas a las que se refiere el apartado anterior, se procederá a ordenar la publicación de edictos en la forma prevista en el artículo 164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este dato se comprueba que este Tribunal, en su STC 122/2013, de 20 de mayo, se ha ocupado precisamente del problema aquí planteado, en torno a si el art. 686.3 LEC en su redacción por la Ley 13/2009, dispensa al órgano judicial del deber de intentar la notificación personal del demandado en el proceso de ejecución hipotecaria en caso de no ser posible ésta en el domicilio que figure en la escritura de constitución de la hipoteca, pudiendo así acordar la notificación por edictos sin ninguna otra diligencia de averiguación.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3 de dicha Sentencia hicimos resumen de nuestra doctrina general en la materia, de acuerdo con la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tutela judicial efectiva sin indefensión (art. 24.1 CE) garantiza a todos los que puedan resultar afectados por la decisión que se dicte en un proceso judicial el derecho a conocer su existencia, a fin de que tengan la posibilidad de intervenir en él, ser oídos, y ejercer la defensa de sus derechos e intereses legítimos. Un instrumento capital de esa correcta constitución de la relación jurídico procesal, cuya quiebra puede constituir una lesión del derecho a la tutela judicial efectiva (art. 24.1 CE) es, indudablemente, el régimen procesal de emplazamientos, citaciones y notificaciones a las partes de los distintos actos procesales que tienen lugar en el seno de un procedimiento judicial, pues sólo así cabe garantizar los indisponibles principios de contradicción e igualdad de armas entre las partes del litigio. De tal manera que la falta o deficiente realización del emplazamiento a quien ha de ser o puede ser parte en el proceso coloca al interesado en una situación de indefensión, lo que vulnera el referido derecho fundamental (SSTC 219/1999, de 29 de noviembre, FJ 2, y 128/2000, de 16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implica que el órgano judicial tiene no sólo el deber de velar por la correcta ejecución de los actos de comunicación procesal, sino también el de asegurarse de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no conste el domicilio de quien haya de ser emplazado o bien se ignore su paradero. En este sentido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Precisando a continuación en ese mismo fundamento jurídico 3, que dicha doctrina había resultado de aplicación también en el procedimiento de ejecución hipotecaria, lo cual significa: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es necesario que el órgano judicial agote los medios que tenga a su alcance para notificar al ejecutado la existencia del proceso en su domicilio real, de modo que, una vez que surjan dudas razonables de que el domicilio señalado en la escritura del préstamo hipotecario y que figura en el Registro sea el domicilio real del ejecutado, le es exigible que intente, en cumplimiento del deber de diligencia que en orden a la realización de los actos de comunicación procesal le impone el art. 24.1 CE, el emplazamiento personal del ejecutado en el domicilio que figure en las actuaciones, distinto del que consta en la escritura de préstamo hipotecario y en el Registro (SSTC 245/2006, de 24 de julio, FJ 4; 104/2008, de 15 de septiembre, FJ 3, y 28/2010, de 27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que encontráramos motivos para modificar estos criterios, con ocasión de lo previsto en el art. 686.3 LEC (resultante de la Ley 13/2009), pues frente a su literalidad razonamos que debe prevalecer una interpretación sistemática del precepto, que permita su aplicación judicial respetando el deber de averiguación del domicilio real del demandado por los medios que dispone la ley, de no ser posible la comunicación personal en aquel designado en la escritura (fundamento jurídico 5 de la misma STC 122/2013):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sólo puede utilizarse cuando se hayan agotado los medios de averiguación del domicilio del deudor o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específica ha sido reiterada en las SSTC 131/2014, de 21 de julio, FJ 4; 137/2014, de 8 de septiembre, FJ 3, y 89/2015, de 11 de mayo, FJ 3, todas relativas a procedimientos de ejecución hipotecaria. Por cierto, el precepto en cuestión ha sido objeto de modificación por la posterior Ley 19/2015, de 13 de julio (en su artículo 1.25), que entró en vigor el 15 de octubre de 2015, incluyendo ahora expresamente la necesidad de que se efectúen las averiguaciones para la localización del demandado, en caso de no ser hallado en el domicilio que conste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aplicación de esta doctrina al caso de autos, la vulneración del derecho fundamental a la tutela judicial efectiva como consecuencia del indebido recurso a la notificación edictal, se desprende con claridad del relato de hechos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que resultó infructuoso el intento de notificación personal de los ejecutados en el domicilio vigente según el Registro de la Propiedad, el Juzgado de Primera Instancia núm. 5 de Cartagena ordenó, sin más trámite, que aquéllos fuesen notificados de la demanda y requeridos de pago por edictos, de los que, no se discute en esta sede, no tuvieron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que en la escritura de constitución de la hipoteca aportada a los autos constaba el domicilio de los recurrentes en Reino Unido, no se intentó llevar a cabo ninguna notificación en él como tampoco intentó el Juzgado averiguar, por cualquier medio a su alcance, otro domicilio en que poder emplazar a los recurrentes en amparo. Realizando una interpretación literal del art. 686.3 LEC, proscrita por este Tribunal Constitucional —y después derogada la norma por el legislador— como ya se ha dicho, apoyándose el Juzgado en resoluciones de las Audiencias Provinciales que por su antigüedad no podían ni siquiera referirse al precepto aplicado, ordenó, sin más, la notificación edictal de la demanda de ejecución, ocasionando así que los Sres. Waite no tuvieran conocimiento ni, por ende, posibilidad de intervenir en su defensa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correctamente afirma el Fiscal en su escrito de alegaciones, al cumplimiento del deber de diligencia que le correspondía al Juzgado no cabe oponer el hecho de que los demandados tuvieran su domicilio real en Inglaterra, pues al margen de la mayor complejidad derivada de tener que acordar la comunicación por los mecanismos de cooperación judicial entre España y el Reino Unido que resultaban de aplicación, tal cosa no entrañaba un despliegue de actividad “desmesurado y [que] excediera de lo razonable”. Esto con independencia, como igualmente razona el Fiscal, de que no consta en la resolución impugnada que dicho factor fuese considerado por el Juzgado como ratio decidendi de su decisión, limitándose éste en realidad a aplicar literalmente el entonces vigente art. 686.3 LEC, sin otra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razón de todo lo expuesto procede la estimación del recurso de amparo, con nulidad del Auto dictado el 20 de julio de 2015 por el Juzgado de Primera Instancia núm. 5 de Cartagena, en el procedimiento de ejecución hipotecaria núm. 113-2012.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como medida de restablecimiento del derecho, hemos de acordar la retroacción de las actuaciones hasta el momento inmediatamente siguiente al de dictarse el Auto despachando ejecución, a fin de que se provea por el órgano judicial a la notificación de la demanda ejecutiva y el requerimiento de pago a los recurrentes, en términos respetuosos con su derecho fundamental a la tutela judicial efectiva sin indefensión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presente demanda de amparo interpuesta por don Alan Waite y doña Elaine Patricia Waite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el derecho de los demandantes de amparo a la tutela judicial efectiva, en su vertiente de prohibición de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Restablecerlos en su derecho y, a tal fin, declarar la nulidad del Auto de 20 de julio de 2015 del Juzgado de Primera Instancia núm. 5 de Cartagena (proceso de ejecución hipotecaria núm. 113-2012).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Acordar la retroacción de las actuaciones en dicho procedimiento, hasta el momento inmediatamente siguiente al de dictarse el Auto por el que se despachó ejecución, a fin de que se provea por el Juzgado a la notificación de la demanda de ejecución hipotecaria y del requerimiento de pago a los recurrentes, en términos respetuosos con su derecho fundamental.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septiembre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