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215</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15 de diciembre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7466-2015, promovido por el Gobierno de la Generalitat de Cataluña, bajo la dirección letrada de don Xavier Castrillo Gutiérrez, doña Roser Revilla Ariet y don Ramón Riu Fortuny, Abogados de la Generalitat de Cataluña, contra la Ley Orgánica 15/2015, de 16 de octubre, de reforma de la Ley Orgánica 2/1979, de 3 de octubre, del Tribunal Constitucional, para la ejecución de las resoluciones del Tribunal Constitucional como garantía del Estado de Derecho. Han comparecido y formulado alegaciones la Letrada de las Cortes Generales doña Paloma Martínez Santa María, en nombre y representación del Congreso de los Diputados, y el Abogado del Estado, en representación del Gobierno. Ha sido Ponente el Magistrado don Pedro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30 de diciembre de 2015, los Abogados de la Generalitat de Cataluña, en representación de su Gobierno, interpusieron recurso de inconstitucionalidad contra la Ley Orgánica 15/2015, de 16 de octubre, de reforma de la Ley Orgánica 2/1979, de 3 de octubre, del Tribunal Constitucional (LOTC), para la ejecución de las resoluciones del Tribunal Constitucional como garantía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Derecho en los que se basa el recurso son, sucintamente expuestos,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Orgánica del Tribunal Constitucional es una de las leyes cuyo objeto y contenido determina la propia Constitución, si bien diversos artículos de su título IX remiten a ulteriores concreciones y desarrollos, como de forma específica resulta del art. 165 CE. Es obvio, sin embargo, que la libertad del legislador no es absoluta, pues se halla sometido y vinculado tanto a los preceptos que integran el título IX CE y a los arts. 53.2, 95 y 163 CE, como al conjunto de los demás preceptos de la Constitución, que al tiempo que determinan los contenidos necesarios de la Ley Orgánica del Tribunal Constitucional, conforman unos límites negativos a su regulación. El mismo Tribunal Constitucional ya se ha referido en las SSTC 66/1985, de 23 de mayo, FJ 4, y 49/2008, de 9 de abril, FJ 3, al alcance de la libertad de configuración del legislador orgánico, a sus límites y al control de constitucionalidad de su propia Ley Orgánica y sus reformas. En concreto, por lo que a este último aspecto se refiere, ha declarado que el control que ha de ejercer ha de ser estrictamente de constitucionalidad, no un control de oportunidad, teniendo que limitarse a los supuestos en los que entran en conflicto el texto de la norma impugnada y el texto de la Constitución, pues es al legislador ex art. 165 CE a quien le corresponde desarrollar directamente y de forma completa el título IX CE (STC 49/2008,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al aprobar la Ley Orgánica 15/2015 ha llevado a cabo una reforma de la Ley Orgánica del Tribunal Constitucional que, aunque atañe únicamente a cuatro artículos, resulta cualitativamente muy importante, porque confiere al Tribunal algunas atribuciones que exceden de los límites constitucionales para la regulación y la determinación de sus potestades. Además, algunos preceptos no contienen una regulación mínimamente precisa y completa de los instrumentos que se ponen a disposición del Tribunal, limitándose en cuestiones esenciales a enunciar conceptos indeterminados que le dejan un margen de discrecionalidad incompatible con la seguridad jurídica y la previsibilidad que la actuación de un órgano jurisdiccional exige.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 los preceptos modificados por la Ley recurrida y reproducir pasajes de su preámbulo, en la demanda se afirma que no se van a cuestionar aspectos relativos a la calidad ni a la oportunidad de la reforma, ni a valorar si con ella se pretende, como se ha sostenido, una utilización espuria del Tribunal Constitucional para evitar al Gobierno y al Senado la carga política de tener que llegar a utilizar el mecanismo extraordinario previsto en el art. 155 CE. Se impugna, en primer lugar, la Ley en su integridad por haberse tramitado por un procedimiento parlamentario que ha vulnerado el Reglamento del Congreso de los Diputados (RCD), condicionado gravemente la formación de la voluntad de la Cámara y comportado una limitación sustancial del derecho fundamental al ius in officium de sus miembros; y se recurren, en segundo lugar, algunos preceptos concretos, cuya inconstitucionalidad resulta, en unos casos, de la propia naturaleza de las medidas previstas y, en otros, de la indeterminación de las potestades habilitadas.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a diferencia de lo que ocurre con la ejecución de las resoluciones judiciales de los órganos jurisdiccionales ordinarios (art. 117.3 CE), no contiene mención alguna a la ejecución de las resoluciones del Tribunal Constitucional, enunciando únicamente en su artículo 164 la eficacia frente a todos de aquellas sentencias que no se limiten a la estimación objetiva de un derecho. De sus diferentes enunciados cabría haber deducido una configuración muy limitada de la capacidad del Tribunal Constitucional para adoptar por sí mismo y sin el auxilio de los juzgados y tribunales medidas en orden a dar efectividad a sus propias resoluciones. Por el contrario, la Ley Orgánica 15/2015 asigna al Tribunal unas potestades para hacer cumplir sus resoluciones no ya equivalentes, sino incluso superiores y más intrusivas que las atribuidas a los órganos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función jurisdiccional que le encomienda la Constitución (art. 161), así como del contenido de su art. 164.1 y de los arts. 40.2, 87.1 y 92 LOTC, el propio Tribunal ha deducido el efecto vinculante de sus resoluciones y su capacidad para adoptar las medidas necesarias para garantizar su efectividad (STC 25/2015, de 19 de febrero, FJ 7; AATC 107/2009, de 24 de marzo, FFJJ 2 y 4, y 157/2014, de 28 de mayo, FJ 2). Por su parte, la Ley Orgánica del Tribunal Constitucional en su redacción original ya incorporó algunas previsiones en orden a la posibilidad de que el Tribunal adopte medidas de ejecución de sus resoluciones, como el enunciado del deber de todos los poderes públicos de cumplir lo que el Tribunal resuelva (art. 87.1 LOTC), la posibilidad de solicitar el auxilio jurisdiccional a los Juzgados y Tribunales y el deber de éstos de prestarlo con carácter preferente y urgente (art. 87.2 LOTC), así como la habilitación para disponer en sus sentencias o resoluciones, o en actos posteriores, quien ha de ejecutarlas y, en su caso, resolver las incidencias de la ejecución (art. 92 LOTC). Estas previsiones fueron reforzadas con el reconocimiento al Tribunal de la facultad de declarar la nulidad de cualesquiera resoluciones que contravengan las dictadas en el ejercicio de su jurisdicción, con ocasión de la ejecución de éstas, previa audiencia del Ministerio Fiscal y del órgano que las dictó (art. 92, párrafo segundo, de la Ley Orgánica 6/2007, de 24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que la Ley Orgánica 15/2015 da al art. 92.1 LOTC cambia radicalmente el escenario anterior e impone al Tribunal con carácter general una nueva función, la de velar por el cumplimiento efectivo de sus resoluciones, de modo que el Tribunal debe vigilar, manteniendo su seguimiento, por la ejecución de todas sus resoluciones y, en caso de que no se cumplan o no tengan la debida efectividad, debe adoptar las medidas precisas en orden a alcanzar esa efectividad frente a cualquier particular, autoridad o poder público. No obstante, si del enunciado constitucional de la obligación general de cumplir las sentencias del Tribunal Constitucional y de su carácter de órgano jurisdiccional, así como de los preceptos citados de la Ley Orgánica del Tribunal Constitucional se ha deducido la potestad del Tribunal de ejecutar sus resoluciones, preciso es reconocer que esa potestad ejecutiva se halla necesariamente modulada en función del objeto propio de cada uno de los procesos de los que conoce y en los que recaen sus resoluciones. Por lo tanto, para determinar la dimensión de las potestades del Tribunal en orden a la ejecución de sus resoluciones es imprescindible atender a la naturaleza y objeto del proceso en las que recaigan.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Abogados del Gobierno de la Generalitat aducen como primer motivo de inconstitucionalidad de la Ley Orgánica 15/2015 que su tramitación parlamentaria directa y en lectura única ha vulnerado el art. 150 RCD y los derechos fundamentales que a los diputados reconoce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Congreso de los Diputados acordó la tramitación directa y en lectura única de la proposición de ley presentada por el Grupo Parlamentario Popular, disponiendo además, de conformidad con lo establecido en los arts. 93 y 125.5 RCD, su tramitación por el procedimiento de urgencia, procedimiento este último que reduce a la mitad los plazos ordinarios de tramitación en la Cámara baja (arts. 93 y 94 RCD) y a un máximo de 20 días naturales el plazo para la tramitación en el Senado de la proposición o proyecto de ley (art. 90.3 CE). Así pues, en este caso la declaración de urgencia en el Congreso de los Diputados se proyectó no sobre los plazos del procedimiento legislativo ordinario, sino sobre los del procedimiento en lectura única, reduciendo a la mitad unos plazos ya de por sí abreviados.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de tramitación directa y en lectura única ex art. 150 RCD sólo resulta apto para textos muy breves, que permitan un tratamiento de conjunto y no se avengan a cambios o modificaciones parciales, ya sea por la simplicidad de su enunciado, ya por requerir una consideración unitaria en su formulación e incorporación al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sentido propio de la exigencia del art. 150 RCD relativa a “cuando la naturaleza del proyecto o proposición de ley tomada en consideración lo aconsejen” debería excluir la aplicación del procedimiento en lectura única a las regulaciones de especial relevancia constitucional, bien sea porque afectan a derechos fundamentales o valores constitucionales o a la configuración de los órganos constitucionales, sus potestades o relaciones entre ellos. A su vez, el sentido del requisito referido a “su simplicidad de formulación” debería excluir de dicho procedimiento proyectos o proposiciones de ley que no sean breves o que sean susceptibles de distintos debates parlamentarios centrados sobre preceptos concretos, en los que puedan plantearse alternativas y no únicamente la aprobación o rechazo en conjunto, y requieran, por tanto, un debate más profundo o un mayor grado de participación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Abogados de la Generalitat reconocen que la interpretación de los enunciados del art. 150 RCD ha dado lugar a que los usos parlamentarios hayan venido admitiendo ocasionalmente que la naturaleza no tan simple de un proyecto o proposición de ley no impida la utilización del procedimiento en lectura única, siempre que desde el inicio de la tramitación exista un amplio consenso entre los grupos representados en la Cámara respecto a su contenido, de forma que resulte previsible que a lo largo de su tramitación van a proponerse pocos cambios. Sin embargo, en el caso de la proposición de ley aprobada como Ley Orgánica 15/2015, el consenso fue inexistente, ya que fue presentada, impulsada y aprobada por un único grupo parlamentario y la oposición de los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la doctrina de este Tribunal sobre el derecho de participación de los diputados en el procedimiento legislativo como elemento integrante de su ius in officium (SSTC 103/2008, de 11 de septiembre, FJ 5; 238/2012, de 13 de diciembre, FJ 4, y ATC 118/199, de 10 de mayo, FJ 2), en la demanda se afirma que la reforma introducida por la Ley Orgánica 15/2015 supone un cambio profundo de las funciones del Tribunal Constitucional, que puede tener múltiples implicaciones en su cometido jurisdiccional y en su relación con otros poderes públicos. Además, la insólita naturaleza de alguna de las medidas previstas no sólo desaconsejaba abreviar el tiempo de reflexión y debate parlamentario, sino que a todas luces requería de una tramitación que facilitara la participación más plural y consensuada posible y, por tanto, impedía seguir el procedimiento en lectura única. A pesar de tratarse de un texto breve, sus prescripciones podían ser tratadas singularmente y modificadas parcialmente en distintos sentidos. De hecho, se presentaron por los distintos grupos parlamentarios numerosas enmiendas, no únicamente a la totalidad, sino también a su articulado, que tuvieron que ser abordadas conjuntamente en un único debate en el Pleno del Congreso, con la premura, el desconcierto y la confusión que quedaron reflejados en el Diario de sesiones. En estas circunstancias, la limitación del derecho de los diputados a participar en la tramitación de esta proposición de ley, por no haberse celebrado debates más pausados en ponencia y en comisión, se agravó por la reducción de plazos resultante de la tramitación por el procedimiento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en ocasiones la especial relevancia de una reforma legal o incluso constitucional no ha sido óbice para que el Congreso de los Diputados siguiera en su tramitación el procedimiento en lectura única (ATC 9/2012, de 13 de enero, y STC 238/2010). Pero en estos casos se trataba de textos legales distintos, tramitados en circunstancias también muy diferentes de las que concurrían en este supuesto y que en su momento contaron con un amplio consenso entre los distintos grupos de la Cámara, lo que impide aplicar ahora las soluciones tomadas entonces.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la tramitación de la proposición de ley por el procedimiento en lectura única choca con el precedente inmediato de que la propia Cámara tramitó por el procedimiento ordinario la iniciativa legislativa aprobada como Ley Orgánica 12/2015, de 22 de septiembre, de modificación de la Ley Orgánica 2/1979, de 3 de octubre, del Tribunal Constitucional, para el establecimiento del recurso previo de inconstitucionalidad para los proyectos de Ley Orgánica de Estatutos de Autonomía o de su modificación. Iniciativa sin duda de menor calado que la actual reforma de la Ley Orgánica del Tribunal Constitucional, ya que únicamente se modificaron por aquélla dos preceptos de la Ley Orgánica del Tribunal Constitucional, limitándose a recuperar, con algunas modulaciones y un objeto mucho más restringido, uno de los procedimientos que había establecido la redacción original de la Ley Orgánica del Tribunal Constitucional y que estuvo vigente hasta su derogación por la Ley Orgánica 4/1985, de 7 de junio. Además en aquel caso, a diferencia del que ahora nos ocupa, se contó con el informe del Consejo de Estado, que aportó a la Cámara un estudio muy útil para la deliberación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al no concurrir los requisitos que el art. 150 RCD establece para el procedimiento en lectura única, la tramitación de la proposición de ley por este procedimiento determina su inconstitucionalidad formal y la vulneración de los derechos fundamentales que a los diputados reconoce y garantiza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primero de los motivos de inconstitucionalidad de orden sustantivo se imputa al artículo único, apartado 3, de la Ley Orgánica 15/2015, en la redacción que da al art. 92.4 a) LOTC, que habilita al Tribunal Constitucional para imponer y reiterar multas coercitivas de tres mil a treinta mil euros a las autoridades, empleados públicos o particulares que incumplieren sus resoluciones. El precepto, en opinión de los Abogados de la Generalitat, vulnera los principios de seguridad jurídica (art. 9.3) y de legalidad (art. 25), así como el art. 165 CE, al no establecer parámetro alguno de gradación de las multas coercitivas ni de los plazos para reiterarlas.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importe de las multas coercitivas que prevé el art. 92.1 a) LOTC supone un gran incremento respecto al establecido por la Ley Orgánica 6/2007, de 24 de mayo —de 600 a 3.000 €—, y comporta no sólo un cambio cuantitativo de la medida, sino también cualitativo, al adquirir naturaleza sancionadora, pues la cuantía fijada resulta claramente desvinculada y desproporcionada en relación con la capacidad económica de los sujetos que pueden ser sancionados y no guarda relación alguna con una actualización de las cantidades anteriormente previstas.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importe es muy superior al de las multas del art. 48.7 a) de la Ley reguladora de la jurisdicción contencioso-administrativa (LJCA) —de 300 a 1.200 €—, que pueden imponerse a la autoridad o empleado responsable de no atender el requerimiento del órgano judicial para remitir el expediente administrativo reclamado, así como al de las multas coercitivas del art. 112 LJCA —de 150 a 1.500 €—, que pueden ser impuestas a las autoridades, funcionarios o agentes que incumplan los requerimientos del órgano jurisdiccional en orden a la ejecución del fallo judicial. Esa enorme diferencia entre los respectivos importes resulta especialmente llamativa cuando los multados por los juzgados y tribunales del orden contencioso-administrativo y por el Tribunal Constitucional pueden ser en ambos casos las mismas autoridades o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salarios que actualmente perciben las autoridades y funcionarios públicos por el desempeño de sus cargos y puestos de trabajo, la cuantía de las multas del art. 92.4 a) LOTC es desproporcionada y su imposición tendrá unas consecuencias muy gravosas para los sujetos pasivos, pudiendo llegar a tener un efecto devastador si esas multas llegan a reiterarse.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inconstitucionalidad del precepto impugnado radica no sólo en el excesivo y desproporcionado importe de las multas, sino también y, principalmente, en la ausencia absoluta, dado el carácter sancionador que han adquirido, de criterios para la graduación de las multas y la determinación de los plazos para reiterarlas, quedando todo ello a la libre apreciación del Tribunal Constitucional. El legislador ha incumplido, por lo tanto, el deber de definir los criterios a los que tendría que atender el Tribunal para fijar la cuantía de la multa, que debe ser adecuada y proporcionada a las circunstancias del caso, y el plazo a partir del cual puede ser reiterada, de modo que la imposición de las multas coercitivas carece del imprescindible grado de certeza y previsibilidad.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estas multas no va a poder ser impugnada ni revisada por ningún órgano jurisdiccional del Estado. A lo sumo, a tenor del art. 93 LOTC, podrá interponerse recurso de súplica ante el propio Tribunal Constitucional. La inexistencia de esa posibilidad de revisión por otro órgano jurisdiccional obligaba al legislador a garantizar la taxatividad y predeterminación normativa de esas sanciones mediante la definición legal de los criterios de gradación de las cuantías y del plazo para su reiteración. De lo contrario, como sucede con el precepto recurrido, se entrega a un órgano constitucional una potestad incondicional frente a cuyo ejercicio no es posible constatar si se incurre en arbitrariedad o su adecuación al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debería haber establecido unos parámetros y criterios de gradación de las multas, como, por ejemplo, el nivel de participación de cada sujeto pasivo en el incumplimiento, la mayor o menor gravedad de la conducta incumplidora, la contumacia del incumplidor, su capacidad económica, o, en fin, la urgencia o perentoriedad de la situación derivada del incumplimiento, que permitieran garantizar una mínima igualdad en el tratamiento de los sujetos pasivos ante la imposición de multas. Así viene establecido en la Ley de enjuiciamiento civil, para las multas coercitivas (art. 591, en relación con los arts. 589 y 711); o en la Ley reguladora de la jurisdicción contencioso-administrativa, en la que se fija el plazo en el que las multas coercitivas pueden ser reiteradas [art. 112 a)]; o, en la Ley de régimen jurídico de las Administraciones públicas y del procedimiento administrativo común (LPC), que remite a las leyes que en cada caso las prevean la definición de los supuestos, la forma y la cuantía en los que pueden imponerse o reiterarse las multas coercitivas (artículo 103). En este sentido, tampoco puede desconocerse que para la imposición de las multas coercitivas por el Tribunal de Justicia de la Unión Europea (art. 260.2 del Tratado de funcionamiento de la Unión Europea: TFUE), la Comisión ha emitido diversas comunicaciones conforme a las cuales ha objetivado la determinación de sus cuantías mediante una completa regulación por la que se multiplica un tanto alzado de base uniforme, primero por un coeficiente de gravedad y un coeficiente de duración, y posteriormente por un factor fijo, que toma en cuenta la capacidad económica del Estado al que se impone la multa.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 continúa argumentando en la demanda que las multas coercitivas del art. 92.4 a) LOTC pueden presentar una función conminatoria y de estímulo del cumplimiento de una resolución del Tribunal y del requerimiento formulado, pero al mismo tiempo tienen también una función netamente sancionadora, que emerge con toda claridad del hecho de que el incumplimiento de aquella resolución es una conducta inconstitucional (arts. 164 CE y 87 LOTC) que viene a ser sancionada de forma inmediata con la imposición de la multa. Igualmente su función sancionadora resulta de su elevado importe y de la consiguiente penalidad que su pago va a suponer para los sujetos pasivos a quienes se impongan.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el Tribunal Constitucional tiene declarado que las multas coercitivas que puede imponer la Administración no han de ser calificadas necesariamente de sanciones, sino que pueden constituir un medio independiente y compatible con ellas cuando sirven de modo instrumental a la ejecución forzosa de las obligaciones personalísimas y no comportan un efecto sancionador (SSTC 239/1988, de 14 de diciembre, FFJJ 2 y 3, y 164/1995, 13 de noviembre, FJ 4). Pero el Tribunal ha admitido también (SSTC 61/1990, de 29 de marzo; 276/2000, de 26 de noviembre; 291/2000, de 30 de noviembre; 132/2000, de 16 de mayo; 26/2005, de 14 de febrero, y 39/2011, de 31 de marzo) que ni la denominación legalmente conferida a una medida restrictiva de derechos individuales, ni la mera voluntad del legislador de excluir la medida del ámbito sancionador bastan para privar a la imposición de medidas restrictivas de derechos del régimen de garantías que la Constitución establece para el ejercicio de potestades sancionadoras. Es preciso partir del concepto material de sanción y atender a la verdadera naturaleza, finalidad y función punitiva de la medida, tomando en consideración si su imposición parte de la apreciación de conductas incumplidoras y de las consecuencias personales y no objetivas que tienen las medidas para los sujetos pasivos sobre los que recaen (STC 48/2003, 12 de marzo, FJ 9). Es necesario indagar en cada caso, de conformidad con esta doctrina constitucional, sobre la verdadera naturaleza de la medida concreta, resultando determinante a tales efectos la función que pretende conseguirse a través de su imposición, para lo que deben tenerse en cuenta los siguientes dos elementos: “(i) si tiene carácter general porque protege los derechos e intereses de los miembros de la comunidad y se dirige potencialmente a la población entera y (ii) si la finalidad de la pena es punitiva y disuasoria al mismo tiempo” (STC 181/2014, de 6 de noviembre, FFJJ 5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resulta innegable la concurrencia del primer requisito, puesto que la imposición de multas tendría un efecto general sobre la población entera y sobre el propio sistema constitucional, ya que coadyuvaría al cumplimiento de las resoluciones del Tribunal Constitucional y con ello a la garantía del orden público procesal. Pero también concurriría el segundo requisito, dado que las multas coercitivas previstas en el art. 92.4 a) LOTC tienen un componente sancionador o de castigo que responde a una previa valoración negativa de la conducta incumplidora de una resolución del Tribunal Constitucional, además del incumplimiento accesorio de no atender en plazo el requerimiento formulado. A ello se añade el efecto derivado del elevado coste que va a suponer para los multados, que más allá de perseguir el restablecimiento de la legalidad, configura materialmente a la multa impuesta como una sanción, puesto que se inflige un perjuicio añadido con el que se afecta al infractor en el círculo de sus bienes, por lo que, necesariamente, la definición legal de estas multas requiere la aplicación de las garantías sustantivas y procedimentales que los arts. 25 y 24.2 CE exigen para la imposición de sanciones.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previsión de las multas coercitivas del art. 92.4 a) LOTC, exenta de criterios o parámetros de gradación, contraviene las más elementales garantías que han de ofrecer a los ciudadanos y poderes públicos las normas sancionadoras, infringiendo, por tanto, los principios de legalidad en materia sancionadora (art. 25 CE) y de seguridad jurídica (art. 9.3 CE), así como el mandato que el art. 165 CE dirige al legislador orgánico para regular el funcionamiento del Tribunal, el procedimiento ante el mismo y las condiciones para el ejercicio de las acciones.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segundo motivo de inconstitucionalidad de orden sustantivo, los Abogados de la Generalitat de Cataluña sostienen que el art. único, apartado 3, de la Ley Orgánica 15/2015, en la redacción que da al art. 92.4 b) LOTC, vulnera los arts. 25 y 161.1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suspensión en sus funciones de las autoridades o empleados públicos, prevista en el precepto impugnado, es una medida novedosa y sin precedentes en la Ley Orgánica del Tribunal Constitucional, extraña a la naturaleza y funciones características del Tribunal Constitucional. Es cierto que se halla contemplada en otras disposiciones legales, pero en relación con el régimen disciplinario de los empleados públicos o con el sistema penal vigente que aplican los Jueces y Tribunales del Poder Judicial o el Consejo General del Poder Judicial [arts. 33.2 e), 33.3 c), 39. c), 43 y 56.1.1 del Código penal; 90, 96 y 98 del texto refundido de la Ley del estatuto básico del empleado público, y 420 de la Ley Orgánica del Poder Judicial (LOPJ)]. Todos estos supuestos parecen, por tanto, alejados del objeto propio de la jurisdicción del Tribunal Constitucional, quien no puede actuar como Juez penal, puesto que, entre otras razones, sus miembros no se hallan sujetos al régimen de incompatibilidades de los jueces y magistrados. En definitiva, el ordenamiento ha configurado la suspensión de autoridades o funcionarios como una sanción disciplinaria o penal o como una medida provisional previa a dichas sanciones. Asimismo, la Ley de la jurisdicción contencioso-administrativa, cuya aplicación con carácter supletorio dispone el art. 80 LOTC en materia de ejecución de resoluciones, no habilita la adopción de una medida como la suspensión de funciones de autoridades o empleados públicos para la ejecución de las sentencias de este orden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medida del art. 92.4 b) LOTC no es idónea para la ejecución forzosa de las resoluciones dictadas por el Tribunal en los procesos que ha de conocer. En efecto, las sentencias dictadas tanto en los procesos en los que se declara la inconstitucionalidad de normas con rango de ley, como en los que resuelven conflictos positivos de competencia o en las impugnaciones del título V LOTC tienen un valor eminentemente declarativo y la consecuencia habitual de la declaración de inconstitucionalidad y nulidad de las disposiciones o actos es la de no reproducirlos ni darles efectividad alguna. Otro tanto cabe decir de la ejecución de cualesquiera resoluciones adoptadas por el Tribunal Constitucional a lo largo de dichos procedimientos. Por lo tanto, la suspensión en sus funciones de autoridades o empleados públicos no es una medida que pueda resultar idónea para garantizar la ejecución de la resolución adoptada. En caso de que por parte de las autoridades o funcionarios públicos se actuase para mantener o reproducir las disposiciones o actos anulados, la medida de ejecución que debería adoptar el Tribunal es la declaración de nulidad de cualesquiera resoluciones que contravengan las dictadas en el ejercicio de su jurisdicción (art. 92.1, párrafo segundo,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las resoluciones del Tribunal determinasen obligaciones positivas de hacer, de adoptar medidas, proveer medios o aprobar disposiciones o si de ellas resultasen obligaciones personalísimas y no se estuvieran adoptando o aprobando por parte de las autoridades o empleados públicos competentes, tampoco parece que la suspensión de esas autoridades o funcionarios pueda resultar de alguna utilidad en orden a la ejecución de las resoluciones dictadas. La experiencia en otros órdenes jurisdiccionales indica más bien que las medidas adecuadas en estos casos serían la imposición de multas coercitivas o la ejecución sustitutoria.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suspensión de las autoridades o empleados públicos resulta una medida no idónea, innecesaria y no vinculada estrictamente a la ejecución, dotada de un carácter materialmente sancionador ad extra, por haberse incurrido en el incumplimiento de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afirmar también, sostienen los Abogados del Gobierno catalán, que la potestad sancionadora que podría comportar la privación del derecho fundamental al ejercicio de los cargos públicos reconocido en el art. 23 CE no puede hallar cobertura en las previsiones del título IX CE y no resulta adecuada al modelo de justicia constitucional que configura. En ningún caso se le confieren al Tribunal Constitucional facultades para enjuiciar la compatibilidad con la Constitución de conductas personales y determinar las correspondientes responsabilidades. En consecuencia, el art. 94.2 b) LOTC incurre en inconstitucionalidad por exceder del ámbito de su jurisdicción definido en el art. 161.1 CE, al atribuir al Tribunal Constitucional una potestad sancionadora ad extra.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no cumple además las garantías mínimas que han de presidir el establecimiento de un régimen sancionador y vulnera el art. 25 CE. En efecto, el enunciado de la posibilidad de acordar la suspensión en sus funciones de las autoridades o empleados públicos carece de la precisión y determinación exigibles a una norma de esa naturaleza, vulnera los principios de seguridad jurídica y de tipicidad al no poder predecirse con suficiente grado de certidumbre las conductas susceptibles de incurrir en el supuesto de hecho que permita su adopción y la duración de la misma. Así, el enunciado del precepto admite que se suspenda en sus funciones a quien no ha sido parte en el proceso o ni siquiera haya participado directamente en el incumplimiento de la resolución del Tribunal. Lo que podía determinar la imposición de sanciones a sujetos que no han realizado la conducta constitutiva, a modo de responsabilidad objetiva, por el mero resultado y sin atender a conductas personales diligentes.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legislador al establecer esta medida de suspensión ha traspasado la línea divisoria entre poder constituyente y constituido (STC 76/1983, de 5 de agosto, FJ 4), de forma que el art. 92.4 b) LOTC vulnera el art. 25 CE y excede del ámbito de la jurisdicción del Tribunal Constitucional definido en el art. 161.1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su parte, el art. 92.4 c) LOTC, en la redacción dada por el art. único, apartado 3, de la Ley Orgánica 15/2015, infringe los arts. 153, 161.1 y 165 CE, al prever que el Tribunal pueda requerir la colaboración del Gobierno de la Nación a fin de asegurar el cumplimiento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regulación de la ejecución sustitutoria contenida en este precepto se aparta de las previsiones de la Ley reguladora de la jurisdicción contencioso-administrativa, puesto que no distingue entre la ejecución de resoluciones del Tribunal Constitucional que obliguen a hacer o a no hacer, ni entre aquellas en las que la actuación a llevar a cabo es perfectamente reglada y aquellas otras en las que existe un amplio margen de discrecionalidad, ni tampoco qué tipo de medidas podrán adoptarse en orden a esa ejecución sustitutoria.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únicamente contempla la posibilidad de que el Tribunal pueda requerir la colaboración del Gobierno del Estado y no la de otros órganos o Administraciones. Su enunciado parece ignorar que el Gobierno del Estado puede llegar a ser también el sujeto obligado por una resolución del Tribunal, y que la incumpla. Es más, siendo el Gobierno del Estado parte en tantos litigios ante el Tribunal, la previsión de que podrá encargarse de hacer cumplir las resoluciones del Tribunal a la otra u otras partes con él enfrentadas se contrapone a los principios de imparcialidad del juzgador y de igualdad de las partes, por los que debe regirse todo proceso constitucional moderno. En consecuencia, en la medida en que el precepto habilita actuaciones del Gobierno del Estado sobre sus contrapartes en el proceso comporta una vulneración de los más elementales principios que definen el concepto de jurisdicción, ínsitos en la caracterización del Tribunal Constitucional como órgano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párrafo segundo del art. 92.4 c) LOTC es susceptible de dos interpretaciones. Según la primera, al facultar expresamente al Gobierno del Estado para adoptar las medidas necesarias para hacer efectiva la ejecución, se le estaría atribuyendo en realidad la íntegra potestad de ejecución subsidiaria, con carácter general y excluyente. En cambio, cabe también una segunda interpretación, conforme a la cual es el propio Tribunal Constitucional quien adopta, en sustitución del órgano o la Administración incumplidora, las actuaciones para dar cumplimiento a la resolución dictada, limitándose en estos casos la función del Gobierno del Estado a ser un mero ejecutor de lo dispuesto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primer caso, la atribución íntegra de la potestad de ejecución sustitutoria al Gobierno del Estado comportaría un trasvase o cesión a éste de las potestades jurisdiccionales del Tribunal Constitucional no previsto por la Constitución y contrario a los arts. 161.1 y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en cualquiera de las dos interpretaciones, el precepto incurre en inconstitucionalidad puesto que si se aplicase en sustitución de la actividad de las Cámaras legislativas o de los juzgados y tribunales comportaría una vulneración flagrante de los principios de autonomía parlamentaria (art. 72 CE) y de independencia judicial (art. 117.1 CE), ya que el Gobierno estaría ejerciendo potestades atribuidas constitucionalmente a otros órganos y poderes del Estado, por una vía no prevista en la Constitución. Resulta palmario que el Tribunal Constitucional en el ejercicio de la función jurisdiccional puede corregir, pero no puede suplantar, a los otros poderes del Estado en sus respectivos ámbitos de decisión, ni siquiera por la vía de la ejecución subsidiaria.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aplicase en sustitución de las Comunidades Autónomas, el art. 92.4 c) LOTC resultaría claramente contradictorio con la autonomía reconocida por el art. 137 y concordantes de la Constitución y con el sistema constitucional de distribución de competencias, ya que, de acuerdo con una reiterada doctrina constitucional iniciada con la STC 76/1983, FJ 13, el Estado no puede sustituir a las Comunidades Autónomas en sus funciones ejecutivas [doctrina que reiteran SSTC 227/1988, de 29 de noviembre, FJ 20 d); 54/1990, de 28 de marzo, FJ 3; 118/1995, de 17 de julio, FJ 18, y 36/2005, de 17 de febrero, FJ 2]. Así pues, por la vía de la ejecución sustitutoria se estaría habilitando una intervención del Estado sobre las Comunidades Autónomas ajena a las previsiones de los arts. 137, 150, 153 y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último, los Abogados del Gobierno de la Generalitat impugnan el art. único, apartado 3, de la Ley Orgánica 15/2015, en la redacción que da al art. 92.5 LOTC, por vulnerar los arts. 9.3, 25, 137, 153, 161.1 y 2 y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precepto habilita al Tribunal a adoptar medidas cautelares para asegurar el cumplimiento de sus resoluciones en las que disponga la suspensión de disposiciones, actos o actuaciones que hayan sido impugnadas cuando concurran “circunstancias de especial trascendencia constitucional”. Se trata, por lo tanto, de la posibilidad de adoptar medidas cautelarísimas.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92.5 LOTC únicamente reconoce al Gobierno de la Nación la facultad de instar del Tribunal la adopción de dichas medidas, quedando así excluida la legitimación de las Comunidades Autónomas para solicitarlas cuando el objeto de la impugnación sean disposiciones, actuaciones o actos del Estado o de otra Comunidad Autónoma (art. 64.3 LOTC). Esta exclusión, a juicio del recurrente, atenta al principio de igualdad de partes, situando al Gobierno del Estado en una posición de ventaja o preeminencia procesal sobre las Comunidades Autónomas, que no tiene reconocimiento ni cobertura en la Constitución y que menoscaba la legitimación reconocida a las Comunidades Autónomas en el art. 161.1 c) CE y su autonomía política (art.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precepto permite también que el Tribunal incremente la efectividad de la suspensión producida ex constitutione por la aplicación del art. 161.2 CE. De esta forma el legislador modifica los efectos del control constitucional reconocido y fijado en el citado precepto constitucional, redefiniendo el alcance de este control suspensivo. En efecto, a tenor del art. 161.2 CE, el Tribunal no dispone de un margen de decisión ante la puesta en marcha de este mecanismo de control suspensivo debiendo acordar la suspensión de la disposición impugnada. Sólo, una vez transcurrido el plazo de cinco meses, el Tribunal ha de pronunciarse sobre el levantamiento o mantenimiento de la suspensión inicialmente acordada. Es decir, en estos casos, el efecto suspensivo inicial se produce no como consecuencia de una medida cautelar adoptada por el Tribunal, sino de forma automática, como una consecuencia necesaria de la invocación de dicho precepto constitucional. Nada puede disponer la resolución o providencia que acuerde la admisión a trámite de la impugnación respecto de la suspensión, ni el Tribunal puede impedir o ampliar su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cautelares las podrá adoptar el Tribunal únicamente cuando constate que por parte de los órganos, autoridades o Administraciones autonómicos no se observe el adecuado cumplimiento de la suspensión resultante del art. 161.2 CE y después de requerir que informen al respecto, de conformidad con lo dispuesto en el primer párrafo del vigente art. 92.4 LOTC. Pero de ningún modo cabe conferir al Tribunal la potestad de redefinir su intervención en el mecanismo suspensivo establecido en el art. 161.2 CE, puesto que el respeto a la Constitución impone que los procedimientos constitucionalmente previstos se sustancien abierta y directamente por la vía que en ella se ha establecido, sin que quepan actuaciones por otros cauces ni del legislador, ni de cualquier órgano del Estado (STC 103/2008,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 92.5 LOTC incurre en inconstitucionalidad al atribuir al Tribunal potestades que el art. 161.2 CE no le confiere, habilitándole a modificar el efecto suspensivo de ese control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otra parte, el art. 92.5 LOTC no precisa cuales son las “circunstancias de especial trascendencia constitucional” que habilitan al Tribunal a adoptar estas medidas. A juicio del recurrente, la especial relevancia constitucional debe inferirse del objeto de aquellos procedimientos que sobresalen de forma extraordinaria respecto de los demás por poner directamente en cuestión alguno de los elementos clave de la estructura del sistema constitucional. Debe tratarse, en suma, de procesos en los que estén en juego determinaciones de extraordinaria importancia para el sistema constitucional. Pero sí así fuese, carece de toda lógica que el legislador ignore el mandato del art. 165 CE y abandone a la discrecionalidad del Tribunal no únicamente la apreciación de cuales sean esas “circunstancias de especial relevancia constitucional”, sino también la determinación de las medidas que puede adoptar. Es evidente que cabe definir unos parámetros para la evaluación de la especial trascendencia constitucional como revela el art. 50.1 b) LOTC en relación con el recurso de amparo. En consecuencia, no resulta únicamente ilógico e injustificado, sino inconstitucional que el art. 92.5 LOTC habilite incondicionada e ilimitadamente al Tribunal para acordar cualquier tipo de medidas para asegurar la suspensión de disposiciones, actos o actuaciones impugnadas y para decidir cuándo concurren las circunstancias extraordinarias en las que puede arrogarse estas potestades ilimitadas.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el art. 92.5 LOTC incurre en inconstitucionalidad por conferir al Tribunal un ámbito de jurisdicción que excede de los límites del art. 161.1 CE e incumple el mandato del art.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Abogados del Gobierno de la Generalitat de Cataluña concluyen la demanda solicitando de este Tribunal la admisión a trámite del recurso de inconstitucionalidad y que, previa tramitación, dicte sentencia por la que se declare la inconstitucionalidad y la nulidad de los preceptos impugnados. Mediante un primer otrosí interesan, asimismo, que el Tribunal resuelva este recurso de inconstitucionalidad con carácter prioritario respecto de la aplicación en cualesquiera de los procedimientos o incidentes procesales que pudieran encontrarse pendientes de resolución, o que en el futuro pudieran plantearse, de cualesquiera de las medidas previstas en los artículos de la Ley Orgánica del Tribunal Constitucional que son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Pleno del Tribunal Constitucional, por providencia de 2 de febrero de 2016, a propuesta de la Sección Tercera, acordó admitir a trámite el recurso y dar traslado de la demanda y documentos presentados, conforme establece el art. 34 LOTC, al Congreso de los Diputados y al Senado, por conducto de sus respectivos Presidentes, y al Gobierno, a través del Ministro de Justicia, al objeto de que, en el plazo de quince días, pudieran personarse en el procedimiento y formular las alegaciones que estimaren convenientes. Asimismo se acordó publicar la incoación del procedimiento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Congreso de los Diputados, por escrito registrado el 10 de febrero de 2016, notificó el acuerdo de la Mesa de personarse en el procedimiento, a los solos efectos de formular alegaciones en relación con los vicios en el procedimiento legislativo que se denuncian en la demanda, en lo que afecta a dicha Cámara; de encomendar su representación y defensa a la Letrada Jefe de la Asesoría Jurídica de la Secretaría General; de comunicar el acuerdo al Tribunal Constitucional y al Senado; y, en fin, de remitir la documentación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registrado el 12 de febrero de 2016, se personó en el recurso en nombre del Gobierno y solicitó una prórroga del plazo otorgado para formalizar el escrito de alegaciones, habida cuenta del número de asuntos que penden ante dicha Abogacía.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 este Tribunal, por providencia de 15 de febrero de 2016, acordó incorporar a las actuaciones el escrito del Abogado del Estado, tenerle por personado en la representación que ostenta y otorgarle una prórroga de ocho días respecto al plazo inicialmente concedido por providencia de 2 de febrero de 2016, a contar desde el siguiente al de la expiración de dicho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Senado, por escrito registrado el 17 de febrero de 2016, notificó el acuerdo de la Mesa de la Cámara de personarse en el procedimiento y de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Letrada de las Cortes Generales, en nombre y representación del Congreso de los Diputados, evacuó el trámite de alegaciones conferido mediante escrito registrado en fecha 26 de febrero de 2016, que, en lo sustancial,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dejar constancia del iter legislativo de la proposición de ley que ha dado lugar a la Ley recurrida, manifiesta que la jurisprudencia constitucional ha reconocido un principio de disponibilidad de la Cámara sobre lo que denomina los trámites del procedimiento y su cronología, y una libertad de ordenación, que incluye la competencia no solo para decidir el procedimiento aplicable, sino también para resolver las cuestiones incidentales que puedan producirse (STC 136/2011, de 13 de septiembre, FJ 6). El art. 150 RCD establece dos presupuestos alternativos para la aplicación de la tramitación en lectura única: que la naturaleza de la iniciativa legislativa lo aconseje o que la simplicidad de su formulación lo permita.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presupuesto no se identifica exclusivamente con el segundo. Con independencia de la simplicidad de la formulación, pueden entrar en juego otros factores de índole diversa que aconsejen la aplicación de dicho procedimiento. Este tipo de procedimientos más rápidos y abreviados constituye un instrumento legítimo en manos del legislador y los puede utilizar en función de sus prioridades legislativas, que especialmente se acentúan cuando es inminente el fin de la legislatura y es más reducido el margen de tiempo hábil disponible para legislar. La apreciación de la inmediata necesidad legislativa que justifica la aplicación del procedimiento en lectura única, al depender de la interpretación de una cláusula muy abierta, lleva a que sea la valoración política la que domine su aplicación: dicha valoración política, por las reglas del juego democrático, coincidirá con la valoración de la mayoría de la Cámara, primero en la Mesa, que realiza la propuesta de aplicación de este procedimiento, y luego en el Pleno, que lo aprueba (STC 238/2012, de 13 de diciembre, FJ 4). El de la naturaleza del proyecto o proposición de ley es un concepto abierto, que permite un margen de interpretación mucho más amplio que otros conceptos jurídicos. Al no poderse esclarecer con precisión suficiente lo que significa su naturaleza, pues los proyectos o proposiciones de ley se clasifican con arreglo a otros criterios, el término se convierte en un elemento de aplicación discrecional y, por tanto, de pura valoración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representante del Congreso de los Diputados rechaza la interpretación que realiza el recurrente que asocia el concepto de la naturaleza del proyecto o la proposición de ley con su importancia o trascendencia para tramitarlo por el procedimiento en lectura única, pues dicho criterio no está previsto en el art. 150 RCD. En la práctica la lectura única ha estado disociada de la relevancia y no se ha considerado que la aplicación de dicho procedimiento suponga rebajar el valor o la importancia de una norma en el conjunto del ordenamiento jurídico: es el caso de la reforma de la propia Constitución o del proyecto de ley orgánica por la que se hizo efectiva la abdicación de su Majestad el Rey Don Juan Carlos I de Borbón. El único requisito es que la tramitación de la materia a regular no esté reservada a un determinado procedimiento, en cuyo caso la lectura única no resulta posible (ATC 9/2012, de 13 de enero). Pero ni la Constitución ni el Reglamento del Congreso de los Diputados (arts. 150 y 130 a 132) excluyen que las leyes orgánicas, ni específicamente la Ley Orgánica del Tribunal Constitucional, puedan ser tramitadas por el procedimiento en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establece en ningún lugar que la misma ley tenga que ser tramitada siempre por idéntico tipo de procedimiento, de forma vinculante pro futuro, como parece pretender el recurrente. Cada proyecto o proposición de ley constituye una iniciativa independiente de las anteriores o posteriores y cada una de ellas puede seguir un diferente iter legislativo como consecuencia del abanico de posibilidades que brinda el Reglamento del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segundo presupuesto para la aplicación del art. 150 RCD, discrepa de la interpretación del concepto de simplicidad que se realiza en la demanda. La simplicidad debe ir referida al análisis de la estructura interna del texto, si este es comprensible e inteligible y de redacción sencilla. El texto solo sería complejo si para su entendimiento fuera necesario un proceso intelectivo de segundo nivel que requiriese un esfuerzo por encima de la media. Las referencias del demandante respecto a la vaguedad, la indeterminación o la ambigüedad de la nueva regulación podrían revelar en todo caso un problema de seguridad jurídica, pero ello no implica una supuesta complejidad de los apartados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insistir al analizar el presupuesto de la simplicidad que no puede identificarse con que el texto de que se trate sea extenso, conciso o breve, pues puede existir un texto corto y a la vez incomprensible. Tampoco es correcta la interpretación del recurrente de que el procedimiento en lectura única sólo se puede utilizar para casos de iniciativas no susceptibles de modificación, en los que únicamente quepa una aprobación o rechazo del texto en su conjunto, sin posibilidad de que se pueda aplicar a iniciativas sobre preceptos concretos que pudieran ser susceptibles de modificación parcial. A diferencia de los reglamentos de otras Cámaras (STC 27/2000, de 31 de enero), el Reglamento del Congreso de los Diputados permite en el procedimiento en lectura única la posibilidad de presentación de enmiendas, lo que es incompatible con la afirmación de que este procedimiento no puede ser utilizado para realizar modificaciones legislativas parciales. Y, en fin, el requisito de la aprobación final de conjunto del art. 150.3 RCD implica que este tipo de votación, ya sea con el contenido original o con las modificaciones que previamente se han introducido, se efectúa, después de las votaciones de las enmiendas si las hubiera, sobre el conjunto del texto resultante.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Letrada de las Cortes Generales también rechaza la vinculación que efectúa el recurrente entre la falta de consenso manifestada durante la tramitación de la norma y la posibilidad de intervención del Tribunal Constitucional para examinar la inconstitucionalidad del procedimiento (STC 129/2013, de 4 de junio, FJ 10). El consenso no tiene nada que ver con la constitucionalidad del procedimiento seguido para tramitar una norma, ni constituye un requisito para su aplicación. Tampoco existe exigencia alguna de mayoría especial para la tramitación de una iniciativa por el procedimiento en lectura única (STC 238/2012). Por lo demás, el control que realiza el Tribunal Constitucional es un control estrictamente jurídico y no político, de modo que no puede entrar a valorar si se ha producido o no consenso en la tramitación y aprobación de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recurso no se cuestiona la declaración de urgencia por la Mesa de la Cámara, pues no se citan como infringidos los arts. 93 y 94 RCD, sino que esta declaración sólo se trae a colación como argumento complementario a la tramitación de la iniciativa legislativa por el procedimiento en lectura única para resaltar e insistir en la reducción de los plazos del procedimiento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Letrada de las Cortes Generales alega al respecto que debe diferenciarse que una cosa es que a priori la tramitación más deseable pueda ser la más pausada y otra que la urgencia per se dé lugar a un vicio de inconstitucionalidad. Se trata de una opción procedimental válida (STC 119/2011, de 5 de julio, FJ 11) y contemplada como tal en el art. 93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Ni la aplicación del procedimiento en lectura única ni la urgencia han impedido la posibilidad de debate y de participación de los diputados con todas las garantías debidas. Cada procedimiento tiene su singularidad, de lo contrario no se entendería la existencia de procedimientos diferentes, ordinarios y especiales: el ius in officium no tiene por qué tener el mismo contenido en cada uno, sino que se modela de forma diferente, en función de las características de cada procedimiento. Ello no equivale a que la Cámara haya impedido o coartado el desempeño de los derechos y facultades que acompañan al núcleo de la función representativa parlamentaria (ATC 118/1999, de 10 de mayo). El análisis de la tramitación de la proposición de ley orgánica demuestra lo contrario y no hace sino corroborar que los diputados pudieron ejercer de forma adecuada su ius in officium: en el procedimiento se celebraron hasta dos debates plenarios, primero con ocasión de la toma en consideración y luego en el momento de su aprobación; y los diputados pudieron presentar las enmiendas que consideraron convenientes, en total tres enmiendas a la totalidad de texto alternativo y treinta y cuatro al articulado, que fueron defendidas y votadas en la sesión plenaria. La voluntad de la Cámara quedó conformada de forma adecuada y en momento alguno se aprecia que su resultado quedase alterado de modo sustancial, que es el elemento clave que, según el Tribunal Constitucional, debería quedar acreditado para apreciar vicio de inconstitucionalidad (STC 136/2011, FJ 10), ni que se haya visto afectado el principio democrático (art. 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concluye su escrito de alegaciones interesando de este Tribunal que dicte Sentencia desestimando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evacuó el trámite de alegaciones conferido mediante escrito registrado en este Tribunal en fecha 9 de marzo de 2016, que, en lo sustancial,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por hacer una serie de consideraciones sobre la naturaleza del Tribunal Constitucional, la necesidad de garantizar el cumplimiento de sus resoluciones para la efectividad de su función como supremo intérprete de la Constitución y los mecanismos que a tal fin prevé el texto constitucional y la Ley Orgánica del Tribunal Constitucional. En este sentido, afirma que el Tribunal es un órgano de carácter jurisdiccional, el único en su orden, no un órgano político. Otra cosa es que sus decisiones tengan consecuencias políticas, pero tales consecuencias no son exclusivas de las decisiones del Tribunal Constitucional. Esto es precisamente lo que confunde el recurrente, esas consecuencias políticas de las resoluciones judiciales con los conflictos puramente políticos no sujetos a control por parámetros de constitucionalidad siempre que los actores actúen por los cauces procedimentales adecuados. Cuestión distinta es que el conflicto político exceda de ese ámbito e incida en la regulación constitucional por vulneración de la misma, ya que en este momento se transforma en un conflicto jurídico con consecuencias políticas, ámbito éste de los órganos jurisdiccionales y, en concreto, de este Tribunal como supremo intérprete de la Constitución y garante de su 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no excluye que la potestad de ejecución de las resoluciones del Tribunal Constitucional pueda ser llevada a efecto por el propio Tribunal. En otros sistemas si se ha excluido, pero esta no ha sido la opción del constituyente. De modo que la Constitución lo ha dejado abierto a lo que determine su Ley reguladora (art. 165 CE), adoptando un modelo semejante al previsto en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del Tribunal Constitucional ha recogido en nuestro sistema también supuestos de ejecución concretos por parte del Tribunal Constitucional, aparte de la previsión general del art. 92.1 LOTC. Ya desde su redacción originaria, la Ley Orgánica del Tribunal Constitucional contempla la posibilidad de usar un típico mecanismo de ejecución forzosa, como es la imposición de multas coercitivas (art. 95.4 LOTC), así como la imposición de plazos para ejecutar sus resoluciones dictadas en conflictos negativos de competencia (art. 72.3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Podemos concluir, por tanto, afirma el Abogado del Estado, que la Constitución no excluye que el Tribunal Constitucional pueda ejercitar la potestad de ejecutar sus resoluciones, remitiéndose a su ley reguladora, la cual ha recogido como principio general desde su promulgación que es el propio Tribunal quien ha de determinar la forma de ejecutarlas y resolver las incidencias de la ejecución, así como los supuestos de ejecución forzosa a cargo del mismo Tribunal, sin perjuicio de poder solicitar el auxilio de otros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a la modificación que la Ley Orgánica 6/2007, de 24 de mayo, ha llevado a cabo en el sistema de ejecución previsto inicialmente en la Ley Orgánica del Tribunal Constitucional, para sostener que la reforma actual no pretende sino avanzar en esta senda para preservar la efectividad de la Constitución y garantizar la eficacia de las resoluciones del Tribunal Constitucional ante los nuevos retos a los que nos enfrentamos (STC 198/2012, de 6 de noviembre, FJ 8). Es un principio general la necesidad de dotar de efectividad a las resoluciones judiciales como garantía del art. 24 CE, que abarca en este punto las resoluciones del Tribunal Constitucional (ATC 1/2009, de 12 de enero, FJ 2). Por tanto, lo que se pretende defender con la actual reforma de la Ley Orgánica del Tribunal Constitucional es el derecho al cumplimiento y efectividad de las resoluciones del Tribunal Constitucional, que no puede quedar abocado exclusivamente a una reprensión de carácter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en nuestro sistema constitucional las medidas de suspensión o sustitución de órganos autonómicos no son exclusivas del mecanismo del art. 155 CE. Así, por ejemplo, la Ley Orgánica 4/1981, de 1 de junio, al regular los estados de anormalidad constitucional en desarrollo del art. 116 CE, ya prevé en el caso del estado de alarma que el Gobierno suspenda y sustituya a autoridades y empleados autonómicos (artículo 10). Es evidente que los supuestos de hecho de aplicación de los arts. 116 y 155 CE son distintos, lo que no es óbice para que puedan ser idénticas las actuaciones de sustitución o suspensión de autoridades o empleados públicos, estando en ambos casos legitimado el Gobierno de la Nación para activarlos. Según la tesis del recurrente, habría que admitir que la efectividad de las resoluciones del Tribunal Constitucional cuando requiera medidas de suspensión o sustitución de autoridades o empleados públicos quedará a la exclusiva apreciación del Gobierno de la Nación, como único legitimado para activar los mecanismos constitucionales que permitirían esas actuaciones. Conclusión que resulta inconstitucional, a juicio del Abogado del Estado, por no estar prevista en la Constitución y chocar frontalmente con los principios de autonomía e independencia del Tribunal Constitucional frente a los demás órganos constitucionales (arts. 1.1 y 73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 relevante es determinar cuál es el título legitimador que permite adoptar y aplicar las medidas de ejecución puestas a disposición del Tribunal Constitucional. Y éste no es otro que la garantía de la efectividad de sus resoluciones, que es lo mismo que decir de su función como garante de la Constitución, por lo que dicha regulación encuentra cobertura en los arts. 161 y 165 CE y 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se refiere seguidamente al ámbito de control de constitucionalidad de las normas reguladoras del Tribunal Constitucional ante las muy concretas argumentaciones del recurrente sobre supuestos de hecho en los que se podrían aplicar las medidas de ejecución, con base en las cuales sostiene su inconstitucionalidad completa.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la doctrina de las SSTC 66/1985, de 23 de mayo, FJ 4, y 49/2008, de 9 de abril, FFJJ 3 y 4, resalta que en la demanda no se realiza una crítica en abstracto de la reforma, sino que se intentan delimitar supuestos en los que el recurrente considera que serían de imposible aplicación las medidas de suspensión y sustitución respecto de las resoluciones de determinados procesos constitucionales y por el sujeto obligado a su cumplimiento. Sin embargo, advierte el Abogado del Estado, este no es el ámbito del control abstracto de constitucionalidad de la reforma de la Ley Orgánica del Tribunal Constitucional (ATC 309/1987, de 12 de marzo, FJ 2). Lo que se enjuicia aquí es si en abstracto, “al margen de su posible aplicación práctica”, las medidas de ejecución puestas a disposición del Tribunal Constitucional por parte del legislador representan una opción constitucionalmente válida, con independencia de que pueda haber otras opciones también constitucionales y válidas y de si su aplicación es apta a todos o parte de los procesos constitucionales. Será a la hora de valorar su aplicación concreta en cada proceso constitucional, cuando este Tribunal deberá apreciar si es posible o no la adopción de una medida de ejecución u otra, teniendo en cuenta la naturaleza de dicho proceso y el sujeto obligado. Pero esta valoración singularizada no es objeto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descarta la denunciada lesión del art. 23.1 CE como consecuencia del procedimiento seguido en la tramitación legislativa de la proposición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 observado el procedimiento parlamentario elegido por el órgano competente, de modo que no puede decirse que haya habido, como se afirma en la demanda, “abuso de mayorías”. El juego —y no el abuso— de mayorías conforma en esencia el funcionamiento democrático, máxime en los órganos de representación popular, como es el caso del Congreso de los Diputados y del Senado. Es la propia Cámara la que decide seguir un determinado procedimiento de acuerdo con las previsiones de su Reglamento, efectuando, en definitiva, la elección entre las alternativas que la normativa parlamentaria le ofrece (STC 129/2013, de 4 de junio, FJ 10). Así pues, el hecho de que la mayoría parlamentaria imponga sus decisiones a la minoría, dentro de la misma Cámara legislativa, siguiendo los trámites y quórums legalmente previstos, no es ni puede consistir en un “abuso de mayorías”.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no ha habido infracción reglamentaria en la tramitación de la proposición de ley que ha dado lugar a la Ley Orgánica 15/2015. El art. 150 RCD, al establecer como condición para la tramitación por el procedimiento en lectura única que “la naturaleza del proyecto o proposición de ley tomada en consideración lo aconsejen”, no está vedando materia alguna a la utilización de este procedimiento, del que ni siquiera está excluida la reforma constitucional (STC 238/2012, de 13 de diciembre, ATC 9/2012, de 13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el requisito de la “simplicidad de formulación” del proyecto o de la proposición de ley hace referencia a una clase de textos normativos que por su redacción no resulten técnicamente complejos, extensos o muy interrelacionados o imbricados en cuanto a la regulación material que contengan. Es decir, que no se trate de textos que puedan incluso llegar a exigir la asistencia de especialistas para asegurar la total comprensión, desde el punto de vista técnico, del alcance de la regulación que contienen (STC 247/2000, de 15 de noviembre, FJ 5). En este caso, los pocos apartados de los cuatro artículos de la Ley Orgánica del Tribunal Constitucional modificados por la Ley Orgánica 15/2015 son breves, claros y perfectamente comprensibles, tanto en su redacción como en la intención legislativa que persiguen. Esta circunstancia, unida al juicio de discrecionalidad, de oportunidad política, en definitiva, del que legítimamente dispone la Cámara para adoptar el procedimiento, y salvado también en todo caso el hecho de que se hayan observado las normas establecidas, permite concluir que el procedimiento previsto en el art. 150 RCD estuvo desde la perspectiva del derecho material perfectamente justificado.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acertada tampoco la objeción del recurrente en cuanto a que no se podía utilizar el procedimiento en lectura única porque se trataba de un texto de profunda trascendencia jurídica y social, y sobre el que existía una variedad de criterios técnicos y políticos y no un consenso generalizado. Estas circunstancias no pueden constituir motivo o razón que impidan la aplicación del art. 150 RCD (SSTC 238/2012 y 219/2013, de 19 de diciembre). El concepto de “simplicidad de formulación” que cabe predicar del proyecto o de la proposición de ley a tramitar en cada caso por el procedimiento en lectura única hay que referirlo en definitiva a la sencillez y claridad del texto. Es esta característica la que conduce a un análisis y a una valoración más fácil de su contenido y, por lo tanto, es también la que puede servir para agilizar la tramitación de los procedimientos legislativos, con independencia de la trascendencia política o social que la eventual ley pueda tener o de la controversia que pueda suscitar. En suma, la circunstancia de hallarnos ante un texto breve, claro y conciso, como fue el que contenía la reforma aprobada por la Ley Orgánica 15/2015, ofrece fundamento suficiente para que dicho texto pudiera tramitarse por este procedimiento. No ha habido, por lo tanto, alteración alguna del proceso de la formación de la voluntad de la Cámara y, por consiguiente, no cabe deducir tampoco la existencia de una lesión del derecho a la participación política de los grupos parlamentarios que el art. 23 CE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tramitación de la proposición de ley por el procedimiento de urgencia, el Abogado del Estado afirma, con base en la doctrina del ATC 9/2012, que el art. 93 RCD otorga al órgano rector de la Cámara un margen de discrecionalidad u oportunidad política dentro del cual puede moverse al acordar, en un momento dado, en función de las circunstancias, la tramitación por dicho procedimiento de un determinado proyecto o proposición de ley. De este modo, la Mesa de la Cámara se hallaba legitimada para acordar la tramitación de urgencia, con independencia de que la alternativa escogida en este caso se compartiera o no desde otros puntos de vista jurídicos o políticos. Tal declaración no impide a los grupos parlamentarios ni a sus miembros el ejercicio de las facultades que les corresponden en el procedimiento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hecho de que la iniciativa legislativa que ha dado lugar a la Ley Orgánica 12/2015, también de reforma de la Ley Orgánica del Tribunal Constitucional, se hubiera tramitado por el procedimiento legislativo ordinario solo muestra el margen de apreciación que subyace al ejercicio de una potestad discrecional para acordar la tramitación de un proyecto o proposición de ley por un determinado procedimiento parlamentario, lo que, en definitiva, queda confiado a la valoración del órgano al que corresponde tal decisión, en tanto no vulnere otras normas aplicables. El Reglamento de la Cámara, salvo en supuestos específicos, no impone que haya de seguirse en todo caso de manera reglada un mismo procedimiento, ni menos aún que la Cámara quede jurídicamente vinculada al precedente, en el sentido de que si en una ocasión u ocasiones anteriores se ha acordado la tramitación parlamentaria conforme a un determinado procedimiento, dentro de las alternativas posibles que ofrece la norma, quede en lo sucesivo constreñida a la utilización de ese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el procedimiento de urgencia en sí mismo no se halla vedado en relación con ningún ámbito material objeto de regulación, ni se ha constatado en este caso alguna infracción reglamentaria en su adopción ni tramitación, no cabe apreciar la lesión del art. 23.1 CE como consecuencia de la tramitación por dicho procedimiento de la proposición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a las tachas de inconstitucionalidad que se dirigen contra la previsión de las multas coercitivas del art. 92.4 a) LOTC, en la redacción dada por el art. único, apartado 3, de la Ley Orgánica 15/2015, el Abogado del Estado inicia sus alegaciones trayendo a colación el informe del Consejo de Garantías Estatutarias, en el que no se aconsejó al Gobierno de la Generalitat la impugnación del referido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imposición de multas coercitivas para posibilitar el cumplimiento de las resoluciones del Tribunal estaba ya recogida en la redacción original del art. 95.4 LOTC, diferenciándose de las sanciones pecuniarias (art. 95.3 LOTC). El incremento del importe de las multas coercitivas fijado en el art. 92.4 a) LOTC no modifica la naturaleza de la medida, pues su finalidad sigue siendo la misma, sin que en ningún caso su imposición pueda equipararse al ejercicio de la potestad punitiva del Estado. El Tribunal Constitucional ya se ha pronunciado en este sentido, estableciendo con claridad la diferencia entre sanciones administrativas y las multas coercitivas, así como la no aplicación del principio de legalidad en relación con estas últimas (STC 239/1988, de 14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comparación con la redacción original de la Ley Orgánica del Tribunal Constitucional, cabe apreciar en la reforma llevada a cabo por la Ley Orgánica 15/2015 mayores garantías tanto en la configuración como en la imposición de las multas coercitivas, siendo la vigente regulación más detallada y, por ello, más garantista que la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multas coercitivas se prevé en el contexto claramente expresado del deber de cumplir las resoluciones del Tribunal y del deber de velar por su cumplimiento efectivo. El apartado 4 del art. 92 LOTC regula un procedimiento ad hoc previo a su imposición, conforme al cual en caso de advertirse que una resolución dictada en el ejercicio de su función jurisdiccional pudiera estar siendo incumplida, el Tribunal requerirá (trámite de audiencia) a las instituciones, autoridades, empleados públicos o particulares a quienes corresponda llevar a cabo su cumplimiento para que en el plazo que se fije informen al respecto. Sólo después, si el Tribunal apreciase el incumplimiento total o parcial de la resolución, podrá adoptar la medida impugnada de imponer multa coercitiva de 3.000 a 30.000 € a las autoridades, empleados públicos o particulares que incumplieren las resoluciones del Tribunal, pudiendo reiterar la multa hasta el cumplimiento íntegro de lo mandado. Así pues, frente a lo que se afirma en la demanda, no se imponen sin procedimiento alguno. Además no se imponen de manera indefinida o reiterada en el tiempo, sino que se paraliza en el momento mismo en el que se produce el cumplimiento íntegro de lo 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meridianamente claro que la multa coercitiva no es una sanción porque su finalidad no es imponer una pena por el incumplimiento de una norma, sino la de obtener el cumplimiento de una resolución del Tribunal. Se trata de evitar con esta medida que se produzca el incumplimiento de una resolución del Tribunal, modificando la conducta de la persona que se resiste a aquel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 cierto que se ha producido un incremento de la cuantía de las multas coercitivas. Pero ello en sí mismo no puede considerarse inconstitucional, pues es una opción legítima del legislador justificada en la importancia que atribuye al cumplimiento de las resoluciones del Tribunal Constitucional. En efecto, no se trata del incumplimiento de cualquier tipo de resolución administrativa, ni incluso judicial, sino de resoluciones del Tribunal Constitucional que, por su propia entidad, se refieren al incumplimiento de la Constitución que es la norma fundamental de nuestro Estado y sistema democrático. La resistencia al cumplimiento de la Constitución exige que se arbitren medios para asegurar con efectividad su cumplimiento, y ello justifica que las cuantías económicas de las multas coercitivas conviertan esta medida en realmente disuasoria, en garantía de su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un prejuicio considerar que el Tribunal va a imponer las cuantías de estas multas de manera desproporcionada con la finalidad de perjudicar el patrimonio de las personas. No puede hablarse de falta de proporcionalidad cuando la imposición de la multa coercitiva depende enteramente de la decisión libre de la persona destinataria de la medida que puede evitar la multa solo con la adecuación de su conducta a lo ordenado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finalidad de reforzar la argumentación de que la multa coercitiva no tiene carácter sancionador, el Abogado del Estado trae a colación la doctrina constitucional de las SSTC 48/2003, de 12 de marzo, FJ 9, y 132/2001, de 8 de junio, FJ 3, en las que se descarta, respectivamente, el carácter sancionador de la medida legal de disolución de partidos políticos ilegales y de la suspensión temporal de una licencia de taxi.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considerarse, por lo demás, ajena la previsión de la imposición de multas coercitivas a las funciones jurisdiccionales del Tribunal, ya que constituye, como sucede en los diferentes órdenes de la jurisdicción ordinaria, un medio adecuado para asegurar el cumplimiento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alegada vulneración del principio de arbitrariedad o proporcionalidad la encuentra el Abogado del Estado insuficientemente desarrollada en la demanda, que no contiene una argumentación suficiente en la que sustentar tal conclusión. No obstante, en este extremo se remite a las consideraciones que realizará a continuación en relación con la proporcionalidad de la medida de suspensión en sus funciones de autoridades y empleados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 el Abogado del Estado la medida de suspensión en sus funciones de las autoridades o empleados públicos de la Administración responsable del incumplimiento, contemplada en la nueva redacción que el art. único, apartado 3, de la Ley Orgánica 15/2015 da al art. 92.4 b) LOTC, no tiene carácter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Tras remitirse a la argumentación expuesta sobre dicho carácter en relación con las multas coercitivas del art. 92.4 a) LOTC y la jurisprudencia constitucional allí invocada, con especial referencia a la STC 48/2003, entiende que la medida ahora impugnada no tiene aquel carácter porque está diseñada no para sancionar un comportamiento, con finalidad represiva, sino para evitar la persistencia en el incumplimiento de una resolución. Prueba de ello es el plazo de eficacia de la medida, pues se impone “durante el tiempo preciso para asegurar la observancia de los pronunciamientos del Tribunal”, resultando, además, evitable, ya que sólo puede imponerse tras la constatación, previa tramitación del incidente en el que se da audiencia a las personas afectadas, de la voluntad incumplidora de su destinatario. Únicamente puede acordarse contra la autoridad o empleado público responsable del incumplimiento, de manera que no puede imponerse a personas ajenas a la resolución incumplida y, en fin, señala el Abogado del Estado, la medida ha de levantarse tan pronto como cesa la voluntad incumplidora de la persona responsable. La ausencia del carácter sancionador de la medida excluye la consiguiente aplicación del principio de legalidad recogido en el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medida sí que forma parte del ámbito jurisdiccional del Tribunal, puesto que está directamente ordenada a la salvaguarda de la función que le encomienda el art. 161.1 CE, en cuanto instrumento que puede resultar necesario para lograr el cumplimiento de las sentencias del Tribunal sobre los procedimientos que constituyen el objeto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Abogado del Estado afirma, tras reconocer que se trata de un argumento que no se desarrolla en la demanda, al que sólo se hace una sucinta mención, que tanto las multas coercitivas [art. 92.4 a) LOTC] como la medida de suspensión en sus funciones de autoridades o empleados públicos [art. 92.4 b) LOTC] respetan el principio de proporcionalidad y no son arbitrarias.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la medida de suspensión puede suponer una injerencia en los derechos del art. 23 CE respecto de las autoridades o empleados públicos que ostentan el derecho al cargo, pero se trata de una injerencia legítima y por lo tanto constitucional. Se refiere a continuación el Abogado del Estado a las exigencias del principio de proporcionalidad frente a actuaciones que pueden producir una injerencia en un derecho fundamental, con reproducción de la doctrina de la STC 50/1995, de 23 de febrero, FJ 7, y cita de la jurisprudencia del Tribunal Europeo de Derechos Humanos, para afirmar que conforme a la aludida doctrina constitucional el denominado test de proporcionalidad implica “un control de adecuación o idoneidad de la medida objeto de examen (relación medio-fin), un examen de la necesidad de la misma (inexistencia de una alternativa menos gravosa) y un control de proporcionalidad en sentido estricto atendidas sus consecuencias (se calibran los intereses afectados y en conflicto para comprobar si las ventajas superan o al menos compensan los inconvenientes)”.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advertir que en este caso, en el que se lleva a cabo un control abstracto de la ley, la labor fiscalizadora de este Tribunal debe respetar el legítimo ámbito de libertad de configuración del legislador (STC 60/2010, de 7 de octubre, FJ 7), el Abogado del Estado considera que la medida de suspensión en sus funciones de autoridades o empleados públicos ha sido adoptada en una ley orgánica y es susceptible de cumplir el fin propuesto, esto es, el debido cumplimiento de las resoluciones del Tribunal Constitucional. En efecto, dicha medida permite evitar el obstáculo que supone la voluntad resistente al cumplimiento de lo ordenado por el Tribunal Constitucional, pues la remoción provisional en el ejercicio de sus funciones de la persona que, integrada en una organización, impide con su voluntad el cumplimiento de una resolución jurisdiccional permite la ejecución debida de la resolución. Además la medida es necesaria para aquellos casos en que por razones de tipo jurídico o material la oposición al cumplimiento de una resolución del Tribunal por una autoridad o empleado público, que pueden ocupar diversas posiciones en el seno de una organización, imposibilita que se actúe de acuerdo con lo resuelto. Y es también proporcionada en sentido estricto frente a otras alternativas más limitadoras de derechos, como podría ser la suspensión permanente de funciones o la aplicación de medidas de carácter penal, que, sin duda, suponen una injerencia mucho mayor que la suspensión de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idoneidad de la medida, no es irrazonable, argumenta el Abogado del Estado, considerar la hipótesis en que la anulación por el Tribunal Constitucional de una resolución que contraríe lo ordenado por él no sea suficiente para garantizar la eficacia de lo decidido, si la autoridad o empleado público que debe privar de efectos a la resolución anulada no lo hace y mantiene su eficacia. O el supuesto en que se imponga a una autoridad o empleado público una actuación positiva en orden a remediar el orden jurídico alterado y no la cumple. Pues bien, todos esos casos se sitúan dentro del ámbito de la función del Tribunal de velar por el cumplimiento de sus resoluciones en los diversos procesos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análisis de la medida de suspensión desde la perspectiva de la interdicción de la arbitrariedad (art. 9.3 CE), lleva al Abogado del Estado a sostener que en este caso no se produce “un patente derroche inútil de coacción que conviert[a] la norma en arbitraria y que socav[e] los principios elementales de justicia inherentes a la dignidad de la persona y al Estado de Derecho” (STC 55/1996, de 28 de marzo, FJ 8) o una “actividad pública arbitraria y no respetuosa con la dignidad de la persona” (STC 55/1996, FJ 9) y, con ello, de los derechos y libertades fundamentales de la misma. En la demanda no se satisface la exigencia de una reiterada doctrina constitucional, por todas STC 197/2014, de 4 de diciembre, según la cual quien formula una censura de arbitrariedad al legislador ha de razonarla en detalle, ofreciendo una justificación en principio convincente para destruir la presunción de constitucionalidad de la ley impugnada, pues la afirmación apodíctica de que la ley es “inidónea” o innecesaria no constituye argumento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la medida de ejecución sustitutoria del art. 92.4 c) LOTC, en la redacción que le da el art. único, apartado 3, de la Ley Orgánica 15/2015, el Abogado del Estado comienza por resaltar que el recurrente no considera inconstitucional su previsión como medida de ejecución de las resoluciones del Tribunal Constitucional, sino que únicamente cuestiona la atribución de esta posibilidad de sustitución al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advierte, antes de analizar los distintos motivos impugnatorios, que las medidas de ejecución de la Ley Orgánica del Tribunal Constitucional son comunes a todos los procedimientos, por lo que el Tribunal para su concreta aplicación habrá de tener en cuenta la naturaleza y efectos de cada proceso constitucional, así como al sujeto obligado al cumplimiento. En otras palabras, lo que se realiza ahora es un control abstracto de la constitucionalidad de la reforma, no un análisis pormenorizado de cada uno de los procesos y supuestos en los que puede o no aplicarse, cuestión ajena a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Frente a la denunciada vulneración de los principios de imparcialidad e igualdad procesal de las partes, el Abogado del Estado afirma que el recurrente no desarrolla argumentación alguna al respecto. En cualquier caso sostiene que la posición del Gobierno de la Nación en los procesos constitucionales no es equiparable, en determinados puntos, a la de las restantes partes, como lo evidencia su condición de órgano constitucional, que no es predicable de las Comunidades Autónomas ni de sus órganos de gobierno; que en tal condición nombra a parte de los miembros del Tribunal Constitucional; su legitimación para iniciar determinados procesos constitucionales, que no se atribuye a las Comunidades Autónomas (control previo de constitucionalidad de los tratados internaciones; impugnaciones del art. 161.2 CE; planteamiento de conflictos negativos de competencia; planteamiento de conflictos entre órganos constitucionales del Estado); y, en fin, la facultad de instar la suspensión automática de las disposiciones legales o de rango inferior. Esta distinta posición del Gobierno, consagrada tanto en la Constitución (arts. 161 y 162) como en la Ley Orgánica del Tribunal Constitucional, no implica una vulneración del principio de igualdad procesal. Además su posición constitucional es prevalente en general a la de las Comunidades Autónomas en orden a la salvaguarda del sistema constitucional, como se desprende de los arts. 116, 153 y 155 CE. Por todo ello, dada la naturaleza de la medida de ejecución sustitutoria, el legislador ha querido limitar su aplicación a la figura del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otra parte, el Gobierno no es quien decide discrecionalmente sustituir al obligado en la adopción de medidas necesarias, sino que es el Tribunal Constitucional quien pide la colaboración del Gobierno para dar efectividad a sus resoluciones. El título legitimador de la medida no es un título competencial del Estado, sino la garantía de la efectividad de las resoluciones del Tribunal Constitucional; esto es, el Gobierno actuará si le requiere el Tribunal Constitucional, y en la forma en que éste determine, para dar efectividad a sus resoluciones. El titulo legitimador de la medida encuentra cobertura, por consiguiente, en los arts. 161 y 165 CE y 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idéntico error se incurre en la demanda al confundir la medida de ejecución sustitutoria con un mecanismo de control de las Comunidades Autónomas no previsto en los arts. 150, 153 y 155 CE. Esta medida de ejecución, como ya se ha señalado, se ampara en los arts. 161 y 165 CE y en la determinación realizada por el legislador para la efectividad de las resoluciones del Tribunal Constitucional. No constituye, en modo alguno, un mecanismo de control del Gobierno sobre las Comunidades Autónomas, sino una medida de ejecución de las resoluciones del Tribunal Constitucional. El Gobierno no tiene potestad para controlar, pues este control de ejecución lo realizará el Tribunal Constitucional del que el Gobierno es mero colaborador. Es el Tribunal, en fin, quien fija la forma en la que el Gobierno debe ejercer la sustitución. Cualquiera otra interpretación sería contraria a la independencia del Tribunal Constitucional respecto del resto de los órganos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último, en relación con la impugnación del art. único, apartado 3, de la Ley Orgánica 15/2015, en la redacción que da al art. 92.5 LOTC, el Abogado del Estado se refiere, en primer término, a la naturaleza procesal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Argumenta al respecto que, atendiendo a su finalidad, sólo puede calificarse como una medida que incide en el ámbito procesal y que despliega su eficacia en el seno de una jurisdicción especial como es la jurisdicción constitucional. Es el Tribunal quien ha de apreciar la concurrencia o no de “circunstancias de especial trascendencia constitucional”, así como quien ha de decidir las concretas medidas a adoptar. Así pues, la situación previa ha de valorarla el Tribunal y sólo él como órgano jurisdiccional es el que debe tomar las medidas que considere pertinentes, rechazando o no las que en su caso pudieran proponerse. Es una labor de enjuiciamiento que el Tribunal realiza en fase de ejecución de sus decisiones. El Gobierno únicamente puede promover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una categoría de decisión cautelar que no pugna con la esencia de un derecho procesal ajustado a los principios que informan la Constitución. De hecho la eventualidad de esta clase de medida o similar aparece reconocida en otros órdenes jurisdiccionales (art. 135 LJCA). Así pues, la configuración que la Ley Orgánica del Tribunal Constitucional realiza de esta clase de medidas cautelares consiste en adecuar al proceso constitucional la posibilidad de que el Tribunal adopte medidas cautelarísimas para garantizar a su vez la eficacia vinculante de sus propias resoluciones ya tomadas, en aquellos supuestos en los que el legislador ha considerado como particularmente urgentes o necesarios de especial protección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“circunstancias de especial trascendencia constitucional” hacen referencia implícita al alcance o dimensión que para la integridad del régimen constitucional y para la aplicación de la Constitución pueda suponer que una Comunidad Autónoma, cuyas normas o disposiciones hayan sido suspendidas cautelarmente en su vigencia, desacate e infrinja esta obligatoriedad de respeto al efecto suspensivo del auto o providencia judicial que la hubiere decretado. De modo que la finalidad del art. 92.5 LOTC consiste simplemente en una aspiración a que la Constitución se cumpla y en evitar que las resoluciones del órgano jurisdiccional que tiene como misión su salvaguarda queden al albur de quien, desacatando abiertamente como poder público su deber general de cumplir las sentencias y resoluciones del Tribunal Constitucional (art. 164 CE), actúe todavía con manifiesto desprecio a las mismas, en claro perjuicio de la eficacia y unidad del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pudiendo adoptarse de oficio por el Tribunal, es cierto también que el Gobierno, y sólo él, como órgano de la Administración central al que la Constitución le otorga directamente el beneficio de la suspensión automática de la norma impugnada, se halla legitimado, como parte procesal interesada, para solicitar la adopción de medidas de ejecución a través de la vía del art. 92.5 LOTC cuando se den circunstancias de especial trascendencia constitucional. Ahora bien, estas circunstancias habrán de ser objeto en todo caso de previa valoración por el Tribunal, determinando o no su concurrencia, al que corresponde además decidir si las medidas solicitadas son adecuadas o no y, en su caso, adoptarlas con el alcance y mediatización que decida y que habrá de seguir controlando durante todo el tiempo de su ejecución, pudiendo revocarlas si lo considera pertinente atendidas las circunstancias de cada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naturaleza procesal de la medida del art. 92.5 LOTC, respetuosa con el derecho fundamental del art. 24 CE, se refleja también en el trámite preceptivo subsiguiente a la adopción de las medidas cautelares inaudita parte, en el que se da audiencia a las partes y al Ministerio Fiscal, para confirmar o, en su caso, revocar, o, incluso, modificar las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por lo tanto, de una actuación judicial en fase de ejecución, que en modo alguno cabe confundir con una hipotética prerrogativa extraordinaria o excepcional del Gobierno. Una medida de carácter procesal que se adecua a los postulados de la Constitución en cuanto es al órgano jurisdiccional al que se le dota de atribuciones decisorias para garantizar la ejecución de sus propias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Para el Abogado del Estado, el art. 92.5 LOTC no modifica la Constitución, como de contrario se afirma en la demanda. A su juicio, es una medida de refuerzo que se establece precisamente en garantía del efecto suspensivo que prevé el art. 161.2 CE. Se trata de asegurar la eficacia jurídica ejecutiva y vinculante de las resoluciones de suspensión cautelar de las leyes y disposiciones autonómicas. Como ya se ha señalado, al Tribunal le corresponde valorar decisivamente la concurrencia o no de “circunstancias de especial trascendencia constitucional”, que ha de considerar teniendo en cuenta aspectos tales como la incidencia de la norma autonómica en el sistema constitucional, el grado o alcance de la confrontación o desafío a la Constitución, el posible desdén respecto de valores y principios que sustentan de manera especial el ordenamiento constitucional, como, por ejemplo, la democracia, la forma de Estado o de Gobierno, los derechos fundamentales, etc. En este sentido, el Abogado del Estado invoca la doctrina constitucional contenida en los AATC 156/2013, de 11 de julio, 182/2015, y 186/2015, de 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del art. 92.5 LOTC no supone, por lo tanto, una vulneración del art. 161.2 CE, sino, antes al contrario, el refuerzo de su eficacia en el plano procesal. No se produce con ella una “modificación” de la Constitución, ampliando la prerrogativa que sólo al Gobierno se le reconoce de solicitar la suspensión cautelar de la norma autonómica impugnada. Aquel precepto legal prevé simplemente un posible incidente de ejecución para cuando la resolución judicial incumplida fuese precisamente alguna de las que hubiera declarado ya formalmente, al amparo del art. 161.2 CE, la suspensión o el mantenimiento de la suspensión de la norma en su día impugnada. Es decir, no se trata de una norma que haya modificado el régimen jurídico del art. 161.2 CE, sino que la modificación legislativa ha sido arbitrada con el fin de dotar de mayores garantías de cumplimiento a la ejecutividad y eficacia de las resoluciones judiciales de suspensión cautelar de disposiciones en el seno siempre del proceso constitucional y presupuesta la apreciación previa por el Tribunal Constitucional, de oficio o a instancia del Gobierno, de circunstancias de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concluye su escrito de alegaciones interesando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Presidente del Tribunal Constitucional, en ejercicio de las competencias del art. 15 LOTC, acordó, con fecha 5 de diciembre de 2016, designar al Excmo. Sr. González-Trevijano Sánchez, Magistrado Ponente del recurso de inconstitucionalidad núm. 7466-2015, en sustitución del Excmo. Sr. Valdés Dal-Ré, quien declinó la ponencia.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diciembre de 2016, se acordó señalar para la deliberación y votación de la presente Sentencia el día 15 de diciembre de 2016.</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de la Generalitat de Cataluña impugna, mediante este recurso, la Ley Orgánica 15/2015, de 16 de octubre, de reforma de la Ley Orgánica 2/1979, de 3 de octubre, del Tribunal Constitucional, para la ejecución de las resoluciones del Tribunal Constitucional como garantía del Estado de Derecho, por considerar que incurre en vicios de inconstitucionalidad de orden procedimental y sustantivo. La inconstitucionalidad procedimental traería causa de la inadecuación del procedimiento legislativo seguido en la elaboración de la Ley recurrida, al no concurrir los requisitos establecidos en el art. 150 del Reglamento del Congreso de los Diputados (RCD) por haberla tramitado por el procedimiento en lectura única, cuyos plazos se han reducido además a la mitad como consecuencia de la declaración de urgencia, lo que ha condicionado gravemente la formación de la voluntad de la Cámara, con la consiguiente vulneración del derecho de sus miembros al ius in officium que les reconoce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vicios de inconstitucionalidad de orden sustantivo se dirigen contra el art. único, apartado Tres, en la nueva redacción que da al art. 92.4 a), b) y c) y 92.5 de la Ley Orgánica del Tribunal Constitucional (LOTC). A juicio del recurrente, por las razones de las que se han dejado constancia en los antecedentes de esta Sentencia y a las que nos referiremos más detalladamente al enjuiciar cada precepto, el art. 92.4 a) LOTC, que faculta al Tribunal para imponer multas coercitivas, vulnera los arts. 9.3, 25 y 165 CE, al no establecer parámetro alguno de gradación de las multas ni de los plazos para reiterarlas. Por su parte, la medida de suspensión en sus funciones de autoridades o empleados públicos recogida en el art. 92.4 b) LOTC resulta contraria a los arts. 25 y 161.1 CE, por no satisfacer las exigencias del principio de legalidad penal y exceder del ámbito de la jurisdicción constitucional. El art. 92.4 c) LOTC, que prevé que el Tribunal pueda requerir la colaboración del Gobierno de la Nación para la ejecución sustitutoria de sus resoluciones, infringe los arts. 137, 153, 161 y 165 CE, al posibilitar el ejercicio de potestades que corresponden constitucionalmente a otros órganos. Y, en fin, el art. 92.5 LOTC, que atribuye al Tribunal la facultad de adoptar las medidas necesarias para asegurar el debido cumplimiento de las resoluciones que acuerden la suspensión de disposiciones, actos o actuaciones impugnados, contraviene los arts. 161 y 165 CE, por conferirle funciones jurisdiccionales que exceden de los límites proscritos por los citados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con base en la argumentación que ha quedado reflejada también en los antecedentes de esta resolución, interesa la desestimación del recurso en el extremo referido a la inconstitucionalidad procedimental denunciada, motivo al que circunscribe sus alegaciones. Entiende que la tramitación parlamentaria de la Ley impugnada se ha ajustado a las previsiones reglamentarias que regulan los procedimientos en lectura única y de urgencia, sin que los diputados hayan visto mermadas o restringidas sus facultades de participación en el procedimiento legislativo, debiendo descartarse, por consiguiente, la vulneración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en los términos que asimismo se han resumido en los antecedentes de esta Sentencia, comparte la opinión de la Letrada de las Cortes Generales en cuanto al vicio de inconstitucionalidad procedimental alegado en la demanda, interesando la desestimación del recurso respecto a los motivos de inconstitucionalidad de orden sustantivo que se imputan a la nueva redacción que el art. único, apartado 3, de la Ley Orgánica 15/2015 da al art. 92.4. a), b) y c) y 92.5 LOTC, al no infringir, a su juicio, ninguno de los preceptos constitucionales invocados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 en los términos expuestos el objeto de este recurso de inconstitucionalidad, son palmarias las similitudes que presenta con el recurso de inconstitucionalidad interpuesto por el Gobierno Vasco contra la Ley Orgánica 15/2015, en el que se dictó la STC 185/2016, de 3 de noviembre, —aunque en este caso se impugna además el art. 92.4 a) LOTC—, por lo que van a ser inevitables y frecuentes las remisiones y reproducciones que en esta resolución haremos a la doctrina y pronunciamientos de dicha Sentencia. Similitudes que ya fueron constatadas en su momento en el trámite de admisión por este Tribunal, que, a propuesta de los Magistrados designados ponentes por turno de reparto en uno y otro recurso, consideró oportuno, como criterio de ordenación de las deliberaciones, que la resolución del recurso el Gobierno Vasco, pese a haber sido interpuesto en fecha posterior, precediera a la del promovido por el Gobierno de la Generalitat, ya que en aquél se denunciaba como primer y determinante motivo de inconstitucionalidad, con base en una consideración conjunta de los preceptos impugnados, una desnaturalización del modelo de jurisdicción constitucional diseñado por el constituyente, en tanto que el recurso del Gobierno de Cataluña no se articula en torno a tan genérico planteamiento, centrándose, por el contrario, en una más concreta impugnación de cada uno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finalidad de contextualizar la reforma de la Ley Orgánica del Tribunal Constitucional llevada a cabo por la Ley Orgánica 15/2015, así como los concretos preceptos recurridos, hemos de recordar que ésta define en su preámbulo como uno de los principales componentes de cualquier función jurisdiccional “la existencia de instrumentos suficientes para garantizar la efectividad de las resoluciones dictadas en el ejercicio de dicha función”, lo que constituye además “un elemento esencial para la existencia de un Estado de Derecho”. La finalidad que persigue la reforma es la de introducir “en sede constitucional, instrumentos de ejecución que dot[e]n al Tribunal”, que tiene encomendada la función de supremo intérprete y garante de la Constitución mediante el ejercicio de su función jurisdiccional, “de un haz de potestades para garantizar el cumplimiento efectivo de sus resoluciones”. El legislador deja constancia en el preámbulo de la Ley, de la conveniencia de completar los principios generales en materia de ejecución contenidos hasta ahora en la Ley Orgánica del Tribunal Constitucional, y de desarrollar “los instrumentos necesarios” para que la garantía de la efectividad de aquellas resoluciones sea real, por “la necesidad de adaptarse a las nuevas situaciones que pretenden evitar o soslayar tal 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que a este proceso constitucional interesan, la Ley recurrida en la nueva redacción que da al art. 92.4 LOTC, cuyos apartados a) b) y c) han sido impugnados, establece un régimen específico para los supuestos de incumplimiento de las resoluciones del Tribunal Constitucional. En estos casos prevé que, de “advertirse que una resolución dictada en el ejercicio de su jurisdicción pudiera estar siendo incumplida, el Tribunal, de oficio o a instancia de alguna de las partes del proceso en que hubiera recaído, requerirá a las instituciones, autoridades, empleados públicos o particulares a quienes corresponda llevar a cabo su cumplimiento para que en el plazo que se le fije informen al respecto”. Una vez recibido el informe o transcurrido el plazo conferido, “si el Tribunal apreciase el incumplimiento total o parcial de su resolución, podrá adoptar cualesquiera de las medidas siguientes: a) Imponer multa coercitiva de tres mil a treinta mil euros a las autoridades, empleados públicos o particulares que incumplieren las resoluciones del Tribunal, pudiendo reiterar la multa hasta el cumplimiento íntegro de lo mandado; b) Acordar la suspensión en sus funciones de las autoridades o empleados públicos de la Administración responsable del incumplimiento, durante el tiempo preciso para asegurar la observancia de los pronunciamientos del Tribunal; c) La ejecución sustitutoria de las resoluciones recaídas en los procesos constitucionales. En este caso, el Tribunal podrá requerir la colaboración del Gobierno de la Nación a fin de que, en los términos fijados por el Tribunal, adopte las medidas necesarias para asegurar el cumplimiento de sus resoluciones; d) Deducir el oportuno testimonio de particulares para exigir la responsabilidad penal que pudiera corresponder”.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el nuevo apartado 5 del art. 92 LOTC, también impugnado en este proceso, dispone que “[s]i se tratara de la ejecución de las resoluciones que acuerden la suspensión de las disposiciones, actos o actuaciones impugnadas y concurrieran circunstancias de especial trascendencia constitucional, el Tribunal, de oficio o a instancia del Gobierno, adoptará las medidas necesarias para asegurar su debido cumplimiento, sin oír a las partes. En la misma resolución dará audiencia a las partes y al Ministerio Fiscal por plazo común de tres días, tras el cual el Tribunal dictará resolución levantando, confirmando o modificando las medidas previamente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proceder al enjuiciamiento de las cuestiones suscitadas en este recurso, es necesario referirnos, como también hicimos en la STC 185/2016, FJ 3, con reproducción de la doctrina de las SSTC 49/2008, de 9 de abril, FFJJ 3 y 4, y 118/2016, de 23 de junio, FFJJ 1 y 3, al alcance del control de constitucionalidad de la Ley Orgánica reguladora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legislador orgánico del Tribunal Constitucional “goza de una libertad de configuración que no sólo se deriva del principio democrático, sino que también está protegida a través de las diversas reservas de ley orgánica previstas en el texto constitucional respecto a esta institución [arts. 161.1.d), 162.2 y 165 CE]”, cuyo contenido, como señalamos en la STC 66/1985, de 23 de mayo, FJ 4, es disponible para el legislador. Lógicamente, esta libertad, por exigencias del principio de supremacía constitucional (art. 9.1 CE), “no es absoluta, sino que tiene límites materiales y formales que tienen su origen no sólo en dichas reservas y en los restantes preceptos que integran el título IX de la Constitución, sino en una interpretación sistemática de todo el texto constitucional”. En consecuencia, “dentro del respeto a las normas constitucionales y a la independencia y función del Tribunal, [el legislador] puede introducir en ella los cambios o modificaciones que entienda oportunos, sin que haya de limitarse a aquellos indispensables para evitar la inconstitucionalidad o asegurar el cumplimiento de los objetivos constitucionales” [STC 49/2008, FJ 3; en el mismo sentido, STC 118/2016,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resulta ocioso traer ahora a colación que el Tribunal ha aludido a la libertad de configuración del legislador también en relación con otros órganos constitucionales, como recientemente ha acontecido con el Consejo General del Poder Judicial (STC 191/2016, de 15 de noviembre), respecto del que dijimos, en el contexto del reconocimiento de aquélla libertad, que la Constitución en su art. 122 “ha regulado fragmentariamente este órgano constitucional, de modo tal que no todos sus rasgos o elementos pueden deducirse de aquella ordenación parcial de la norma fundamental” [FJ 3 B)]. En fin, como con carácter más general se declara en esta Sentencia, “en modo alguno cabe postular que la ordenación por la norma fundamental de los órganos constitucionales sea siempre, en todos sus extremos, exhaustiva y, en cuanto tal, excluyente de todo margen de configuración e integración por reglas de rango inferior” [FJ 8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legislador le corresponde respetar los límites materiales y formales del texto constitucional y a este Tribunal controlar, en su función de intérprete supremo de la Constitución, el cumplimiento de estos límites. Lo contrario supondría “no sólo admitir una zona inmune al control de constitucionalidad, sino también hacer dejación de nuestra función en el ámbito tan decisivo para la propia supremacía de la Constitución como la jurisdicción de este Tribunal”. De modo que “[d]ejar en manos del legislador orgánico la concreción [del modelo constitucional de nuestra jurisdicción] y renunciar a controlarla no se correspondería, en efecto, con la pretensión del constituyente de crear un órgano de control de constitucionalidad con amplias competencias y de garantizar su eficacia”. La doble vinculación del Tribunal Constitucional al texto constitucional y a su Ley Orgánica no “puede interpretarse en el sentido de impedir el control de constitucionalidad de nuestra ley reguladora, puesto que ello supondría rechazar la vigencia del principio de supremacía constitucional en la fase creativa del Derecho, es decir, frente al legislador” [STC 49/2008, FJ 3; doctrina que reproduce la STC 185 /2016,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alcance de este control, hemos de “extremar las consideraciones institucionales y funcionales que siempre acompañan al control del legislador democrático”, siendo evidente, en primer lugar, “que nuestro enjuiciamiento es exclusivamente de constitucionalidad y no político, de oportunidad o de calidad técnica”, debiendo limitarnos a contrastar “con carácter abstracto y, por lo tanto, al margen de su posible aplicación práctica los concretos preceptos impugnados y las normas y principios constitucionales que integran en cada caso el parámetro de control”. En segundo lugar, “no podemos perder de vista que la presunción de constitucionalidad ocupa un lugar destacado en el desarrollo de dicho control, correspondiendo al recurrente no sólo ponerlo en marcha mediante el ejercicio de su legitimación, sino concretar los motivos de la pretendida inconstitucionalidad y colaborar con la jurisdicción constitucional”. En tercer lugar, hemos de tener presente, como cuestión de principio, “que el legislador no debe limitarse a ejecutar la Constitución, sino que está constitucionalmente legitimado para tomar todas aquellas medidas que, en el marco caracterizado del pluralismo político, no vulneren los límites que se derivan de la Norma fundamental” [SSTC 49/2008, FJ 4; 118/2016, FJ 1, y 185/2016,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en relación con el enjuiciamiento que hemos de llevar a cabo en este proceso, es relevante señalar, como hicimos en la STC 191/2016, que “el control sobre la constitucionalidad de las leyes que a este Tribunal cumple no puede realizarse sin reconocer y respetar el muy amplio margen o libertad de configuración que le corresponde al legislador para dar curso a sus opciones políticas, opciones que … no están previamente programadas en la Constitución de una vez por todas, como si lo único que cupiera hacer en lo sucesivo fuera desarrollar tal programa previo (STC 11/1981, de 8 de abril, FJ 7)”. Continuamos afirmando en esta Sentencia, como principio básico para la interpretación constitucional, “que el legislador no ejecuta la Constitución, sino que crea Derecho con libertad dentro del marco que ésta ofrece … siendo su corolario evidente que, en el juicio a la ley, este Tribunal no ha de hacer las veces de propio legislador … constriñendo su libertad de disposición allí donde la Constitución no lo haga de manera inequívoca”. Sobre el legislador no pesan más límites que los que resulten del texto constitucional, de modo que, concluimos entonces y hemos de reiterar ahora, “bien puede decirse que la vinculación de la ley a la Constitución es, aquí también, de carácter negativo, excluyente de toda trasgresión constitucional, pero no impositiva de una sola configuración del órgano, acabada en todos sus extremos”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y no otro es —y ha sido— el sentido de nuestra jurisprudencia en relación con el alcance del control de constitucionalidad que cumple llevar a cabo a este Tribunal sobre su Ley Orgánica. De modo que, en su función de intérprete supremo de la Constitución, el Tribunal ha de controlar que el legislador orgánico respeta los límites constitucionales que, en los términos expuestos, condicionan su cometido y se imponen a su labor.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Nuestro enjuiciamiento ha de comenzar por el denunciado motivo de inconstitucionalidad procedimental, al imputarse y, en consecuencia, afectar a la totalidad de la Ley Orgánica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Abogados del Gobierno de Cataluña consideran que, al no concurrir los requisitos que el art. 150 RCD establece para la utilización del procedimiento en lectura única, la tramitación de la proposición de ley por este procedimiento es determinante de su inconstitucionalidad formal, así como de la vulneración del derecho fundamental de los diputados al ius in officium que garantiza el art. 23 CE. De este procedimiento parlamentario habrían de quedar excluidos, características que en este caso revestía la iniciativa legislativa, tanto las regulaciones de especial relevancia constitucional como aquellos textos, en los que puedan plantearse alternativas y no únicamente su aprobación o rechazo en conjunto. Además, la limitación del derecho de participación de los diputados se ha visto agravada por la declaración de urgencia, habiéndose reducido a la mitad unos plazos ya de por sí cortos. Tras poner de manifiesto la inexistencia de consenso entre los Grupos parlamentarios, los Abogados del Gobierno de la Generalitat apelan, como precedente inmediato frente a la utilización del procedimiento en lectura única, a la tramitación por el procedimiento ordinario de la iniciativa legislativa aprobada como Ley Orgánica 12/2015, de 22 de septiembre, de modificación también de la Ley Orgánica 2/1979, de 3 de octubre, del Tribunal Constitucional, habiendo contado entonces los diputados, lo que no ha ocurrido en el supuesto que nos ocupa, con un informe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estima, por el contrario, que la decisión de utilizar el procedimiento en lectura única ha sido válidamente adoptada por los órganos competentes y de conformidad con las previsiones del Reglamento de la Cámara. La apreciación de “la naturaleza” del proyecto o de la proposición de ley es un concepto abierto, que concede a los órganos de la Cámara un amplio margen de interpretación, pero que en ningún caso excluye el procedimiento en lectura única en razón de la relevancia especial del texto legislativo. Por su parte, el concepto de “simplicidad en su formulación” está referido al análisis de la estructura interna del texto, si éste es comprensible e inteligible y estructuralmente sencillo, como ocurren en este caso, no teniendo nada que ver con su trascendencia jurídica. La Letrada de las Cortes Generales descarta también que la declaración de urgencia, respecto de la que no se denuncia la infracción de ningún precepto del Reglamento del Congreso de los Diputados, haya dado lugar a un vicio de inconstitucionalidad, tratándose de una opción procedimental válida. En definitiva, concluye, los diputados no han visto limitadas ni restringidas sus posibilidades de participación en el proceso de elaboración de la norma, cuyo desarrollo se atuvo a las previsiones reglamentarias, por lo que no puede entenderse vulnerado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asimismo la desestimación de este motivo de inconstitucionalidad porque no aprecia en la tramitación y aprobación de la Ley recurrida infracción reglamentaria alguna. No existe materia vedada a la tramitación por el procedimiento en lectura única. De otra parte, el requisito de la “simplicidad de la formulación” del texto legislativo del art. 150 RCD hace referencia, como acontece en este caso, a textos normativos que en su redacción no resulten técnicamente complejos, extensos o muy interrelaciones o imbricados en cuanto a su regulación material. Por lo que se refiere a la declaración de urgencia, la Mesa de la Cámara está legitimada para adoptar esta decisión, la cual no impide a los grupos parlamentarios ni a sus miembros el ejercicio de las facultades que les corresponden en el procedimiento legislativo. En definitiva, el Abogado del Estado entiende que, no habiéndose constatado infracción reglamentaria alguna en la tramitación de la proposición de ley, no es posible apreciar la denunciada lesión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Este primer motivo de inconstitucionalidad presenta evidentes similitudes con el vicio procedimental que a la Ley recurrida se le imputó en el recurso de inconstitucionalidad resuelto por la STC 185/2016, de 3 de noviembre, FFJJ 4 y 5, cuya fundamentación y pronunciamientos por resultar de aplicación es preciso traer a colación.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necesario puntualizar, para determinar en sus exactos términos el verdadero alcance de este motivo de inconstitucionalidad, que los Abogados de la Generalitat de Cataluña no cuestionan que la tramitación de la proposición de ley por el procedimiento en lectura única, así como la declaración de urgencia fuesen propuestas y decididas por los sujetos y órganos competentes, como así ha sido, ni que en el transcurso del procedimiento legislativo se hubiese prescindido de algunos de sus trámites o se hubiera privado a los diputados o a los grupos parlamentarios de las facultades reglamentariamente previstas. El motivo de inconstitucionalidad se funda en que, a su juicio, no concurría, por las razones que se han dejado expuestas, ninguno de los requisitos exigidos por el art. 150 RCD para la tramitación de la proposición de ley por el procedimiento en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Recordamos en la citada STC 185/2016, reiterando precedente doctrina constitucional, que “aunque el art. 28.1 LOTC no menciona a los reglamentos parlamentarios entre aquellas normas cuya infracción puede acarrear la inconstitucionalidad de la ley, no es dudoso que, tanto por la invulnerabilidad de tales reglas de procedimiento frente a la acción del legislador como, sobre todo, por el carácter instrumental que tienen respecto de uno de los valores superiores de nuestro ordenamiento, el pluralismo político (art. 1.1 CE), la inobservancia de los preceptos que regulan el procedimiento legislativo podría viciar de inconstitucionalidad la ley, cuando esa inobservancia altere de modo sustancial el proceso de formación de voluntad en el seno de las Cámaras” [FJ 5 b); con cita de las SSTC 99/1987, de 11 de junio, FJ 1 a), y 103/2008, de 11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advertíamos que esta doctrina se ha de cohonestar con la jurisprudencia constitucional, según la cual “la autonomía parlamentaria garantizada constitucionalmente (art. 72 CE) y la propia naturaleza del art. 23.2 CE como derecho de configuración legal también obligan a otorgar a los Parlamentos y, significativamente, a sus órganos rectores, un margen de aplicación en la interpretación de la legalidad parlamentaria que este Tribunal no puede desconocer”. Y, específicamente, en relación con las decisiones parlamentarias referidas al acortamiento de los trámites y plazos del procedimiento legislativo —bien derivadas de la declaración de la tramitación por la vía de urgencia, bien por el procedimiento en lectura única, bien por la concurrencia de causas excepcionales, o por el mero incumplimiento de los plazos establecidos reglamentariamente— dijimos que este Tribunal tiene declarado que: “(i) no está constitucionalizado ningún procedimiento legislativo abreviado para la tramitación de proyectos normativos caracterizados por la urgencia, salvo una regla temporal para la tramitación en el Senado de los proyectos declarados urgentes por el Gobierno o por el Congreso de los Diputados (art. 90.3 CE), por lo que dicha regulación queda, entonces, encomendada a los reglamentos de las Cámaras [STC 136/2011, de 13 de septiembre, FJ 10 e)]; (ii) que una reducción del tiempo de tramitación no priva a las Cámaras del ejercicio de su función legislativa, ya que incide sólo sobre su cronología, ni tiene por qué traducirse en merma alguna de los principios constitucionales que han de informar el procedimiento legislativo en cuanto procedimiento de formación de voluntad del órgano (STC 234/2000, de 3 de octubre, FJ 13); (iii) que una decisión de estas características debe tener una aplicación tal que afecte por igual a todas las fuerzas políticas con representación parlamentaria en evitación de que se ocasione un tratamiento desigual o discriminatorio (ATC 35/2001, de 23 de febrero, FJ 5); y (iv) que tal reducción del tiempo de tramitación sólo podrá llegar a tener relevancia constitucional cuando su alcance sea de tal magnitud que haya alterado, no de cualquier manera, sino de forma sustancial, el proceso de formación de la voluntad de una Cámara, habiendo afectado, en consecuencia, al ejercicio de la función representativa inherente al estatuto del parlamentario [SSTC 136/2011, de 13 de septiembre, FJ 10 e), y 44/2015, de 5 de marzo, FJ 2]” (ibídem; con cita de la STC 143/2016, de 19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150 RCD establece como requisitos para la tramitación de un proyecto o de una proposición de ley por el procedimiento en lectura única que su “naturaleza” lo aconseje o que la “simplicidad de su formulación” lo permita. Requisitos ambos definidos “mediante cláusulas o conceptos abiertos que confieren a los órganos de la Cámara un amplio margen de apreciación o de interpretación en su aplicación. De modo que la valoración sobre la oportunidad de acudir a este tipo de procedimiento, así como sobre la concurrencia de los elementos de simplicidad del texto normativo o de una naturaleza que justifique la tramitación parlamentaria de un proyecto o de una proposición de ley por el procedimiento en lectura única corresponde al Pleno del Congreso de los Diputados, a propuesta de la Mesa de la Cámara, oída la Junta de Portavoces (STC 238/2012, de 13 de diciembre, FJ 4). En este caso, el Pleno del Congreso de los Diputados ha adoptado por mayoría la decisión de tramitar la proposición de ley por el procedimiento en lectura única, manifestando así su criterio de que concurría al menos alguno de los presupuestos a los que el Reglamento de la Cámara supedita la utilización de este procedimiento parlamentario” [STC 185/2016,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control que nos corresponde de tales decisiones parlamentarias hemos de desestimar, al igual que hicimos, y por las mismas razones, en la citada STC 185/2016, la denunciada infracción del art. 150 RCD, “pues no le es dado a este Tribunal, por respeto a la autonomía de las Cámaras sobre los procedimientos que se desarrollan en su seno (STC 49/2008, FJ 15), reemplazar la voluntad y el criterio de oportunidad de la Mesa del Congreso de los Diputados al proponer la tramitación de la proposición de ley por el procedimiento en lectura única, ni la del Pleno de adoptar dicha decisión. En efecto, la especial relevancia constitucional de un texto normativo, a la luz del citado precepto reglamentario, no es incompatible con su tramitación por el procedimiento en lectura única, ni suficiente por sí misma … para excluir la utilización de este procedimiento parlamentario, al que no le está vedada materia alguna, incluida la reforma constitucional (STC 238/2012, FJ 4, que reproduce la doctrina del ATC 9/2012, de 13 de enero)”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no resulta arbitraria la consideración de que la simplicidad de la formulación de la proposición de ley, a la que tampoco puede oponerse su relevancia material o trascendencia constitucional ni la existencia de una variedad de criterios técnicos y políticos sobre la misma, “pudiera justificar en este caso —como añadimos a la precedente argumentación en la STC 185/2016—, su tramitación por el procedimiento en lectura única, atendiendo a su estructura, contenido y lenguaje. Ciertamente, como permite apreciar su lectura, la proposición de ley consta de un único artículo, con cuatro apartados, y una disposición final que modifican o dan nueva redacción parcial a cuatro artículos de la LOTC, con una estructura y un lenguaje, desde la perspectiva de cualquier observador razonable (ATC 141/2016, de 19 de julio FJ 6), comprensibles, sencillos e inteligibles, sin perjuicio de su incidencia en una materia de indudable calado constitucional”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tampoco prescripción normativa alguna que imponga al Congreso de los Diputados la sujeción a sus precedentes en relación con las decisiones sobre los procedimientos de tramitación de las iniciativas legislativas, de modo que cualquier iniciativa de reforma de un mismo texto legal haya de ser tramitada a través de idéntico tipo de procedimiento parlamentario, como parece pretender el recurrente. De nuevo aquí entra en juego la libertad de opción de la Cámara sobre el procedimiento a seguir dentro del abanico de posibilidades que le brinda su Reglamento. Por lo demás, las proposiciones de ley de origen parlamentario, a diferencia de los proyectos de ley, no requieren la emisión de informes previos, por lo que no resultaba exigible en este caso un informe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 declaración de urgencia, no se denuncia ninguna infracción de los preceptos del Reglamento de la Cámara (arts. 93 y 94 RCD) que la regulan; la declaración se invoca como argumento complementario a la inadecuación del procedimiento en lectura única para la tramitación de la proposición de ley y la consiguiente reducción de plazos.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urgencia, adoptada por el órgano competente a propuesta de uno de los sujetos legitimados para ello, es una opción procedimentalmente válida, que per se no da lugar a un vicio de inconstitucionalidad del procedimiento legislativo, pues la reducción del tiempo de tramitación de la iniciativa legislativa como consecuencia de aquella declaración “no tiene por qué traducirse en merma alguna de los principios constitucionales que han de informar el procedimiento legislativo en cuanto procedimiento de formación de la voluntad del órgano” (STC 234/2000, FJ 13; doctrina que reitera ATC 9/2012, FJ 4). En este caso, los Abogados del Gobierno de la Generalitat no concretan en aspecto alguno ni acreditan de ningún modo que la reducción de los plazos de tramitación haya impedido, obstaculizado o limitado las facultades que a los diputados y a los grupos parlamentarios en los que se integran les corresponden en el procedimiento legislativo, habiendo resultado afectado el núcleo esencial de su ius in officium, ni que como consecuencia de aquella reducción se haya alterado de forma sustancial el proceso de formación de la voluntad de la Cámara (STC 143/2016, de 19 de septiembre, FFJJ 3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“la falta de consenso entre los grupos parlamentarios en orden a la tramitación de la proposición de ley tampoco afecta a su constitucionalidad” [STC 185/2016, FJ 5 c)], pues las decisiones han sido adoptadas, lo que los Abogados de la Generalitat no cuestionan en momento alguno, por los órganos competentes, a propuesta de los sujetos u órganos facultados para ello, y por las mayorías reglamentariamente establecidas. El consenso político que pudiera suscitar el proyecto o la proposición de ley es algo ajeno a la concurrencia de los requisitos que permitan su tramitación por el procedimiento en lectura única (STC 129/2013, de 4 de junio, FJ 9) y la declaración de urgencia. En otras palabras, la decisión de recurrir a estos procedimientos parlamentarios ha de adoptarse por mayoría simple y no por unanimidad o mayoría cualificada alguna, tal y como se deduce de lo dispuesto en el art. 79 CE y de la interpretación realizada por este Tribunal del juego de las mayorías descrito por la norma fundamental, al reconocer que la norma generalmente seguida en los procedimientos parlamentarios es el recurso a la mayoría simple, siendo la excepción la previsión de mayorías cualificadas en aras de obtener un mayor consenso para proteger más eficazmente los derechos e intereses de las minorías o con otro objetivo razonable (SSTC 179/1989, de 2 de noviembre, FJ 7, y 238/2012,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cuanto antecede, ha de desestimarse la denunciada vulneración del art. 23 CE y, por consiguiente, el vicio de inconstitucional procedimental que se imputa a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examen de los motivos de inconstitucionalidad de orden sustantivo que se imputan al art. 92.4 a) b) y c) y 92.5 LOTC, en la redacción dada por la Ley Orgánica 15/2015, hace preciso evocar con carácter previo, en los extremos que ahora interesan, la doctrina sentada en la STC185/2016, en relación con la ejecución de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Recordamos en la citada Sentencia, respecto al modelo de jurisdicción constitucional diseñado en la Constitución, tras aseverar la configuración del Tribunal Constitucional como un órgano jurisdiccional al que se le confiere en exclusiva el ejercicio de la jurisdicción constitucional, que “el constituyente no quiso [que fuera] un modelo cerrado …, petrificado y congelado en el tiempo e incompatible con el carácter evolutivo del Derecho, sino que dejó al legislador orgánico su determinación última”, siendo suficiente “‘con acudir a los arts. 161.1 d), 162.2 y 165 CE, para constatar la existencia de una amplia habilitación al legislador orgánico para su ulterior configuración’ [STC 118/2016, FJ 4 d)]”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carácter no cerrado o petrificado del modelo de jurisdicción constitucional diseñado por el constituyente se constata prácticamente respecto a cada uno de sus elementos definidores, resultando también expresiva del mismo la reserva de ley orgánica del art. 165 CE, “cuya amplitud y vocación de plenitud hemos destacado como manifestación de la estrecha relación que existe entre la Norma Suprema y la Ley Orgánica del Tribunal Constitucional”. En este sentido, invocando precedente doctrina constitucional [SSTC 49/2008, FFJJ 3 y 16; y 118/2016, FJ 4 d)], señalamos que “los términos en que se formula esta reserva específica… la amplitud de materias… su posición de cierre del Título IX y el hecho de proyectarse sobre un órgano como el Tribunal Constitucional le otorgan una vocación de complitud que debe de llevarnos a rechazar una interpretación restrictiva de tales materias”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otra parte, el hecho de que la Constitución no contenga previsión alguna sobre la ejecución de las resoluciones del Tribunal Constitucional no puede interpretarse —dijimos— “como un desapoderamiento al Tribunal Constitucional de la potestad de ejecutar y velar por el cumplimiento de sus resoluciones”. En efecto, “[e]l Tribunal Constitucional ha sido configurado en el texto constitucional como un verdadero órgano jurisdiccional que tiene conferido en exclusiva el ejercicio de la jurisdicción constitucional, de modo que, en cuanto cualidad inherente a la función de administrar justicia, también de la justicia constitucional, ha de postularse del Tribunal la titularidad de una de las potestades en que el ejercicio de la jurisdicción consiste, cual es la de la ejecución de sus resoluciones, pues quien juzga ha de tener la potestad de obligar al cumplimiento de sus decisiones”. Concluíamos este razonamiento con la consideración de que “[s]i ello no fuera así, el Tribunal, único en su orden, carecería de una de las notas esenciales del ejercicio de la función jurisdiccional y con ello de la potestad necesaria para garantizar la supremacía de la Constitución (art. 9.1 CE), en tanto que supremo intérprete y garante de la misma (art. 1.1 LOTC)”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forma o el modo en que pueda articularse la ejecución de las resoluciones del Tribunal Constitucional, así como las medidas o instrumentos puestos a su disposición para garantizar el cumplimiento y efectividad de aquellas resoluciones son cuestiones que “el constituyente ha dejado a disposición del legislador orgánico del Tribunal Constitucional ex art. 165 CE”. De modo que “la regulación de la ejecución de sus resoluciones es materia que encuentra cobertura en la reserva de ley orgánica del art. 165 CE”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de lo general a lo particular, dejando a salvo las consideraciones que se harán a continuación sobre las concretas medidas, o algunos de sus aspectos, impugnadas por el recurrente y de los reproches que, en su caso, pudieran llegar a merecer, declaramos asimismo que las medidas de ejecución “constituyen … instrumentos o potestades puestos a disposición del Tribunal por el legislador para garantizar el debido y efectivo cumplimiento de sus sentencias y demás resoluciones, al que están obligados todos los poderes públicos, incluidas las Cámaras legislativas (ATC 170/2016, de 6 de octubre, FJ 2). La finalidad perseguida con ellas … tiene un fundamento constitucionalmente legítimo, cual es el de ‘garantizar la defensa de la posición institucional del Tribunal Constitucional y la efectividad de sus sentencias y resoluciones, protegiendo su ámbito jurisdiccional frente a cualquier intromisión ulterior de un poder público que pudiera menoscabarla’ (ibídem), que es lo mismo que decir, preservar la supremacía de la Constitución, a la que todos los poderes públicos están subordinados (art. 9.1 CE), y cuyo supremo interprete y garante último es este Tribunal en el ejercicio de su función jurisdiccional” [FJ 10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primero de los motivos de inconstitucionalidad de orden sustantivo en los que el Gobierno de la Generalitat funda su recurso se dirige contra el art. único, apartado 3, de la Ley Orgánica 15/2015, en la redacción que da al art. 92.4 a) LOTC, que prevé que el Tribunal Constitucional pueda imponer multas coercitivas de tres a treinta mil euros a las autoridades, empleados públicos o particulares que incumplieren sus resoluciones, pudiendo reiterar la multa hasta el cumplimiento íntegro de lo mandado. A juicio del recurrente, el precepto vulnera los principios de seguridad jurídica (art. 9.3 CE) y de legalidad en materia sancionadora (art. 25.1 CE), pues las multas coercitivas que contempla tienen por su excesivo y desproporcionado importe un componente sancionador o de castigo que responde a una previa valoración negativa de la conducta incumplidora de una resolución del Tribunal Constitucional (arts. 164 CE y 87 LOTC), sin que el legislador, contraviniendo las más elementales garantías que han de ofrecer las normas sancionadoras, haya definido parámetro alguno de gradación de las multas ni de los plazos para reiterarlas, por lo que el precepto carece de la certeza y previsibilidad constitucionalmente exigidas a este tipo de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opone a la estimación del motivo de inconstitucionalidad. Considera que el importe de las multas coercitivas fijado en el art. 92.4 a) LOTC no modifica la naturaleza de la medida, pues su finalidad sigue siendo la misma, no la de imponer una pena por el incumplimiento de una norma, sino la de obtener el cumplimiento de una resolución del Tribunal Constitucional, modificando la conducta de la persona que se resiste al mismo. Estas multas no son manifestación del ejercicio de la potestad punitiva del Estado, por lo que al carecer de naturaleza sancionadora no cabe apreciar la denunciada vulneración del art. 25 CE. Tras señalar que la Ley Orgánica del Tribunal Constitucional regula un procedimiento ad hoc para su imposición, y que es una opción legítima del legislador la de incrementar su cuantía, sostiene que esta medida no puede calificarse como ajena a las funciones jurisdiccionales del Tribunal, puesto que constituye un instrumento adecuado para asegurar el cumplimiento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Ley Orgánica del Tribunal Constitucional desde su redacción originaria autoriza al Tribunal Constitucional a imponer multas coercitivas “a cualquier persona, investida o no de poder público, que incumplan los requerimientos del Tribunal dentro de los plazos señalados y reiterar estas multas hasta el total cumplimiento de los interesados, sin perjuicio de cualquier otra responsabilidad a que hubiere lugar” (art. 95.4 LOTC). La horquilla del importe de esas multas se había fijado por la Ley Orgánica 6/2007, de 24 de mayo, entre 600 y 3.000 €. La Ley Orgánica 15/2015, al proceder a una regulación más completa de la ejecución de las resoluciones del Tribunal Constitucional, con la finalidad, como se indica en su preámbulo, de dotarle de los “instrumentos suficientes para garantizar la efectividad de las resoluciones dictadas en el ejercicio de su jurisdicción”, contempla las multas coercitivas entre las medidas que puede adoptar en los supuestos de incumplimiento de sus resoluciones, con una configuración sustancialmente similar a la que tenían en la anterior redacción de la Ley Orgánica del Tribunal Constitucional (en este sentido, ATC 170/2016, de 6 de octubre, FJ 2), si bien sitúa la horquilla de su importe entre 3.000 y 30.000 €.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funda la impugnación del precepto en el carácter sancionador que, en su opinión, revisten las multas coercitivas en la nueva redacción del art. 92.4 a) LOTC, con la consiguiente vulneración del principio de legalidad en materia sancionadora (art. 25 CE), en el que ha de subsumirse en este caso la invocación del principio de seguridad jurídica (art. 9.3 CE), cuya infracción se aduce, conjuntamente con la de aquél, por la falta de predeterminación normativa de los criterios de gradación de las multas y de los plazos para reiterarlas.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garantías que la Constitución prevé para los actos de contenido punitivo —recordamos en la STC 185/2016, FJ 13— no resultan sin más exigibles, de acuerdo con una reiterada doctrina constitucional, a los actos restrictivos de derechos (SSTC 34/2003, de 25 de febrero, FJ 2, y 181/2014, de 6 de noviembre, FJ 5). En efecto, este Tribunal tiene declarado en relación con el principio de legalidad en materia penal que “los postulados del art. 25 CE no pueden aplicarse a ámbitos que no sean los específicos del ilícito penal o administrativo, siendo improcedente su aplicación extensiva o analógica … a supuestos distintos o a actos por su mera condición de ser restrictivos de derechos, si no representan el efectivo ejercicio del ius puniendi del Estado o tienen un verdadero sentido sancionador” (STC 48/2003, de 12 de marzo, FJ 9,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que ahora interesan, en la STC 185/2016 sintetizamos la referida doctrina constitucional en los términos que a continuación se reproducen: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si una consecuencia jurídica tiene o no carácter punitivo habrá que atender, ante todo, a la función que tiene encomendada en el sistema jurídico. De modo que si tiene una función represiva y con ella se restringen derechos como consecuencia de un ilícito, habremos de entender que se trata de una pena o sanción en sentido material, pero si en lugar de la represión concurren otras finalidades justificativas deberá descartarse la existencia de una pena, por más que se trate de una consecuencia gravosa. Así, hemos negado la existencia de una función retributiva porque las medidas impugnadas tenían la finalidad de constreñir a la realización de una prestación o al cumplimiento de una obligación concreta (STC 239/1988, de 14 de diciembre, FJ 2), perseguían la simple aplicación del ordenamiento por la Administración competente (STC 181/1990, de 14 de noviembre, FJ 4) o, en fin, tenían como único objetivo restablecer la legalidad conculcada (STC 119/1991, de 3 de junio, FJ 3). No basta, pues, la sola pretensión de constreñir al cumplimiento de un deber jurídico … o de restablecer la legalidad conculcada frente a quien se desenvuelve sin observar las condiciones establecidas por el ordenamiento para la ejecución de una determinada actividad. Es preciso que, de manera autónoma o en concurrencia con esas pretensiones, el perjuicio causado responda a un sentido retributivo, que se traduce en la irrogación de un mal añadido al que de suyo implica el cumplimiento forzoso de una obligación ya debida o la imposibilidad de seguir desarrollando una actividad a la que no se tenía derecho. En fin, el carácter penal o administrativo sancionador de la reacción del ordenamiento sólo aparece cuando, al margen de la voluntad reparadora, se inflige un perjuicio añadido con el que se afecta al infractor en el círculo de los bienes y derechos de los que disfrutaba lícitamente (STC 48/2003, FJ 9; en el mismo sentido, SSTC 331/2006, de 20 de noviembre, FJ 4; 121/2010, de 29 de noviembre, FJ 7; 39/2011, de 31 de marzo, FFJJ 2 y 3, y 17/2013, de 31 de enero, FJ 12)”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Debemos, en consecuencia, indagar en la verdadera naturaleza de las multas coercitivas previstas en el art. 92.4 a) LOTC a efectos de afirmar o descartar su carácter punitivo, para lo que es determinante, como quedó recogido en la STC 185/2016, “la función o finalidad que pretenda conseguirse con aquella medida [STC, por todas, 181/2014, FJ 6; SSTED de 21 de febrero de 1984, asunto Öztürk, serie A, núm. 73 (53 y 70); de 22 de mayo de 1990, asunto Weber, Serie A, núm. 177 (31-33); y de 27 de agosto de 1991, asunto Demicoli, Serie A, núm. 210 (33)]”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Algunos rasgos externos de las multas coercitivas pudieran conferirles cierta apariencia sancionadora. Así, en la medida en que consisten en la imposición de una obligación de pago a la persona responsable del incumplimiento de la resolución del Tribunal, inciden negativamente sobre su patrimonio, de forma que, al igual que las sanciones pecuniarias, aquella medida se puede traducir en la restricción de un derecho. Ahora bien, esta circunstancia no basta por sí sola para afirmar su naturaleza sancionadora, pues no es suficiente a tales efectos con que la reacción del Estado ante el incumplimiento de una obligación legal consista en un acto restrictivo de derechos (STC 276/2000, de 16 de noviembre, FJ 3, con cita de la STC 239/1988, FJ 2, y ATC 323/1996, de 11 de noviembre, FJ 6). También podría abundar en esa apariencia sancionadora su finalidad disuasoria del incumplimiento de las resoluciones del Tribunal Constitucional, pero tampoco ello es determinante de su carácter sancionador. Una cosa, como ya hemos tenido ocasión de declarar, “es que las sanciones tengan, entre otras, una finalidad disuasoria, y otra bien distinta que toda medida con una finalidad disuasoria de determinados comportamientos sea una sanción … pues resulta claro que la función disuasoria de una figura jurídica no determina sin más su naturaleza sancionadora” (STC 164/1995, FJ 4; en el mismo sentido STC 276/2000,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sancionador de una medida restrictiva de las características de la que ahora merece nuestra atención depende, además de la función que a través de su imposición pretenda conseguirse, si hallamos en ella la presencia de la “finalidad represiva, retributiva o de castigo”, que hemos venido destacando como característica de las sanciones, de modo que, si por el contrario, aquella medida careciese de tal función represiva no tendría una verdadera naturaleza sancionadora (SSTC 164/1995, FJ 4, y 276/2000, FFJJ 3 y 4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este Tribunal ha venido negando con carácter general la existencia de una función retributiva, propia de las sanciones, en aquellas medidas, entre otras, que tiene la finalidad de constreñir a la “realización de una prestación o al cumplimiento de una obligación concreta” (STC 239/1988, FJ 2; doctrina reproducida, entre otras, SSTC 164/1995, FJ 4; 276/2000, FJ 4; 48/2003, FJ 9, y 185/2016, FJ 13). Así, por lo que respecta en particular a las multas coercitivas en el ámbito administrativo, ha declarado que “[e]n dicha clase de multas … no se impone una obligación de pago con un fin represivo o retributivo por la realización de una conducta que se considere administrativamente ilícita, cuya adecuada previsión normativa desde las exigencias constitucionales del derecho a la legalidad en materia sancionadora pueda cuestionarse, sino que consiste en una medida de constreñimiento económico adoptada previo el oportuno apercibimiento, reiterada en lapsos de tiempo y tendente a obtener la acomodación de un comportamiento obstativo del destinatario del acto a lo dispuesto en la decisión administrativa previa. No se inscriben, por tanto —continúa diciendo el Tribunal— en el ejercicio de la potestad administrativa sancionadora, sino en el de la autotutela ejecutiva de la Administración … respecto de la que no cabe predicar el doble fundamento de la legalidad sancionadora del art. 25.1 CE … esto es: de la libertad (regla general de la licitud de lo no prohibido) y de seguridad jurídica (saber a qué atenerse), ya que, como se ha dicho, no se castiga una conducta realizada porque sea antijurídica, sino que se constriñe a la realización de una prestación o al cumplimiento de una obligación concreta previamente fijada por el acto administrativo que se trata de ejecutar, y mediando la oportuna conminación o apercibimiento” (STC 239/1988,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reseñada doctrina constitucional resulta de aplicación, por la identidad sustancial que presentan unas y otras medidas, a las multas coercitivas previstas en el art. 92.4 a) LOTC, que obedecen también a una función coercitiva, disuasoria o de estímulo respecto a la obligación de todos los ciudadanos y poderes públicos de cumplir las resoluciones del Tribunal Constitucional (arts. 9.1 CE y 87.1 LOTC), tendente a la modificación del comportamiento de quien incumple una resolución del Tribunal Constitucional, estando obligado a su cumplimiento. De modo que no se trata de una medida sancionadora en sentido propio, pues no se impone con una finalidad represiva o retributiva por la realización de una conducta antijurídica, sino como coerción o estímulo para el cumplimiento de un deber jurídico o, lo que es lo mismo, como disuasión para su incumplimiento. Así pues, por más que la medida controvertida tenga una consecuencia gravosa para la persona a la que se le imponga, no responde a una finalidad propiamente represiva, retributiva o de castigo, características definidoras de las medidas punitivas, sino a la finalidad de garantizar la efectividad y el cumplimiento de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sobre la naturaleza no sancionadora de las multas coercitivas no puede resultar alterada por la consideración del recurrente que tilda de excesivo y desproporcionado el incremento que han experimentado en su cuantía. Sin perjuicio de lo que se dirá más adelante sobre la denunciada desproporcionalidad de las multas que el Tribunal pudiera imponer en razón de su cuantía, aquella subjetiva apreciación no es por sí sola suficiente para estimar, en este caso, que las magnitudes de la horquilla de las multas coercitivas, fijadas por el legislador en su libertad de configuración y en atención a la importancia que en su criterio y por sí misma reviste la obligación de cumplir las resoluciones del Tribunal Constitucional, vengan a modificar, consideradas en abstracto dichas magnitudes, la naturaleza jurídica de la medida. Su finalidad no resulta así transmutada, sigue siendo la misma, sin que su imposición constituya una manifestación del ejercicio de la potestad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Excluido el carácter punitivo o sancionador de las multas coercitivas del art. 92.4 a) LOTC, ha de desestimarse la denunciada infracción del art. 25 CE, en la que ha de subsumirse, como ya se ha señalado, la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Llegados aquí, en modo alguno resulta ocioso resaltar, frente a lo que pudiera desprenderse de la demanda, que en la imposición de las multas coercitivas necesariamente ha de seguirse el procedimiento establecido por el legislador, en el que se garantiza la audiencia de las autoridades, empleados públicos o particulares que estén obligados al cumplimiento de la resolución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las multas coercitivas, al igual que el resto de las medidas previstas en el art. 92.4 LOTC, sólo pueden imponerse una vez advertido que una resolución dictada por el Tribunal en el ejercicio de su jurisdicción pudiera estar siendo incumplida y tras el trámite de audiencia que aquel precepto regula. Esto es, de reparar en tal incumplimiento, el Tribunal, de oficio o a instancia de una de las partes del proceso en las que hubiera recaído aquella resolución, “requerirá a las instituciones, autoridades, empleados públicos o particulares a quienes corresponda llevar a cabo su cumplimiento para que en el plazo que se les fije informen al respecto”. Si una vez recibido el informe o transcurrido el plazo fijado, “el Tribunal apreciase el incumplimiento total o parcial de su resolución, podrá adoptar cualesquiera de las medidas” que se recogen en el art. 92.4 LOTC, entre ellas, las multas coercitivas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que las resoluciones dictadas por el Tribunal Constitucional en el ejercicio de su función jurisdiccional en las que se impongan multas coercitivas no sean susceptibles de impugnación o revisión ante otro órgano jurisdiccional interno no es sino una consecuencia del modelo de jurisdicción constitucional diseñado por el constituyente, que ha configurado al Tribunal Constitucional como único en su orden. En virtud de la posición institucional que le corresponde, las resoluciones que dicte el Tribunal Constitucional en el ejercicio de su jurisdicción son irrevisables por cualquier órgano jurisdiccional del Estado (arts. 164.1 CE y 4.1 y 93 LOTC; STC 133/2013, de 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juicio de los Abogados de la Generalitat la horquilla de las cuantías fijada por el legislador para las multas coercitivas en el art. 92.4 a) LOTC resulta desproporcionada en relación con la capacidad económica de los sujetos que pueden ser multados; en concreto, a la vista de los salarios que actualmente perciben las autoridades o empleados públicos, siendo, por otra parte, muy superior a las establecidas para otras multas en la Ley reguladora de la jurisdicción contencioso-administrativa: LJCA [arts. 48.7 a) y 112].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apelación genérica a la proporcionalidad requiere advertir que este principio no constituye en nuestro ordenamiento un canon de constitucionalidad autónomo, cuya alegación pueda producirse de forma aislada respecto de otros preceptos constitucionales. Es, si se quiere decir así, un principio que cabe inferir de determinados preceptos constitucionales, siendo en el ámbito de los derechos fundamentales en el que normalmente y de forma muy particular resulta aplicable, y como tal opera como un criterio de interpretación que permite enjuiciar las posibles vulneraciones de concretas normas constitucionales. En otras palabras, desde la perspectiva del control de constitucionalidad que nos es propio, no puede invocarse de forma autónoma y aislada el principio de proporcionalidad, ni cabe analizar en abstracto si una determinada actuación de un poder público o una determinada prescripción normativa resulta desproporcionada o no. Si se aduce la existencia de desproporción, debe alegarse primero y enjuiciarse después en qué medida ésta afecta al contenido de los preceptos constitucionales invocados: sólo cuando la desproporción suponga vulneración de estos preceptos cabrá declarar la inconstitucionalidad (SSTC 55/1996, de 28 de marzo, FJ 3; 136/1999, de 20 de julio, FJ 22, y 60/2010, de 7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recurso no se anuda a la denunciada desproporción de la horquilla de las cuantías de las multas coercitivas la infracción de precepto constitucional alguno, de manera que su existencia se alega de forma autónoma y aislada, pretendiéndose de este Tribunal un análisis abstracto del precepto impugnado, lo que, de acuerdo con la doctrina que se acaba de reseñar, ha de conducir, sin más, a su desestimación. A mayor abundamiento, las razones que el recurrente aduce resultan insuficientes para tildar de desproporcionada aquella horquilla, pues, de un lado, el ámbito subjetivo de aplicación del precepto no se circunscribe a las autoridades o empleados públicos, sino que abarca también a los particulares que pudieran incumplir las resoluciones del Tribunal, de modo que no cabe afirmar a priori, en atención al criterio de los salarios de aquéllos, que los importes fijados han de resultar siempre, imperiosa y necesariamente, desproporcionados. De otro lado, el hecho de que esos importes sean superiores a los establecidos para ciertas multas en la Ley reguladora de la jurisdicción contencioso-administrativa no dice nada sobre la constitucionalidad del precepto impugnado en el aspecto que ahora nos ocupa, ya que es obvio que la citada disposición legal no puede operar como parámetro de constitucionalidad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desde la perspectiva constitucional que nos es propia, no cabe reprochar en este caso al legislador que en su libertad de configuración se haya excedido al fijar la horquilla del importe de las multas coercitivas, atendida la relevancia del deber jurídico cuyo cumplimiento pretende garantizar con esta medida, que ha de revestir, a la vez, entidad suficiente para resultar realmente disuasoria de su incumplimiento. Será con ocasión de que el Tribunal decida imponer, de acuerdo con las previsiones legales, multas coercitivas a quien o quienes incumplan sus resoluciones, cuando habrá de determinarse, en atención a las particulares circunstancias que concurran en cada caso, el concreto importe de las multas, que, como es obvio, habrá de respetar 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Y, en fin, en cuanto medida que el legislador ha puesto a disposición del Tribunal para la ejecución de sus resoluciones, las multas coercitivas, al igual que el resto de las medidas previstas para garantizar su cumplimiento y efectividad, encuentran cobertura en la reserva de ley orgánica del art. 165 CE [STC 185/2016, FJ 10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las razones expuestas, ha de desestimarse el presente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Como segundo motivo de inconstitucionalidad de orden sustantivo, los Abogados de la Generalitat imputan al art. único, apartado 3, de la Ley Orgánica 15/2015, en la redacción que da al art. 92.4 b) LOTC, la vulneración del principio de legalidad penal (art. 25.1 CE) y del ámbito de la jurisdicción constitucional (art. 161.1 CE). Argumentan que la suspensión en sus funciones de las autoridades o empleados públicos es una medida novedosa, extraña a la naturaleza y funciones del Tribunal Constitucional, configurada en nuestro ordenamiento jurídico como una sanción disciplinaria o penal. Se trata, en su opinión, de una medida que no es idónea para la ejecución de las resoluciones del Tribunal Constitucional, desvinculada de ésta y dotada materialmente de un carácter sancionador ad extra por haber incurrido en el incumplimiento de aquellas resoluciones. El precepto no satisface las garantías mínimas del art. 25.1 CE, pues carece de la precisión y determinación exigibles a una norma de naturaleza sancionadora, no pudiendo predecirse con el suficiente grado de certidumbre las conductas susceptibles de incurrir en el supuesto de hecho que permite su aplicación y la duración de la suspensión. Además, la atribución al Tribunal de esa potestad sancionadora, que podría comportar la privación del derecho fundamental al ejercicio de los cargos públicos (art. 23 CE), carece de cobertura en el título IX CE, excediendo del ámbito de la jurisdicción constitucional definido en el art. 161.1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opone a la estimación de este motivo de inconstitucionalidad, pues entiende que la suspensión de funciones prevista en el art. 92.4 b) LOTC no es una medida sancionadora, dado que no está diseñada para sancionar un comportamiento con carácter represivo, sino para evitar la persistencia en el incumplimiento de una resolución del Tribunal Constitucional. Se trata de una suspensión evitable, ya que no puede imponerse sino tras la constatación, con la tramitación del incidente en el que se da audiencia a las personas afectadas, de la voluntad incumplidora de su destinatario y sólo a la autoridad o el empleado público responsable del incumplimiento. La ausencia del carácter sancionador de la medida excluye, afirma el Abogado del Estado, la aplicación del principio de legalidad (art. 25 CE). Por otra parte, la medida sí que forma parte del ámbito jurisdiccional del Tribunal, puesto que está directamente ordenada a la salvaguarda de la función que le encomienda el art. 161.1 CE, en cuanto instrumento que puede resultar necesario para lograr el cumplimiento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examen de este motivo de inconstitucionalidad requiere una previa precisión para determinar en sus exactos términos su verdadero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sustenta la inconstitucionalidad de la medida de suspensión en sus funciones de las autoridades o empleados públicos del art. 92.4 b) LOTC exclusivamente en su naturaleza sancionadora. La privación del derecho al ejercicio de los cargos públicos (art. 23 CE), que se refiere como posibilidad, pero cuya vulneración en momento alguno se afirma, presenta un carácter meramente instrumental en relación con la naturaleza sancionadora de la medida y el ámbito de la jurisdicción constitucional ex art. 161.1 CE, resultando la demanda huérfana del más mínimo razonamiento y de argumentación alguna sobre la lesión de aquel derecho fundamental y, en su caso, sobre los motivos de la supuesta inconstitucionalidad de la injerencia de la medida controvertida en su ejercicio. Al no haberse satisfecho, conforme exige una reiterada doctrina constitucional, la carga de ofrecer una argumentación suficiente con vistas a fundamentar la posible lesión del art. 23 CE, no siendo admisibles impugnaciones globales carentes de un razonamiento desarrollado que las sustente [SSTC 185/2016, FJ 12, y 191/2016, FJ 2 A)], la medida cuestionada únicamente puede ser objeto de nuestro enjuiciamiento con base en la denunciada inconstitucionalidad por contravenir los arts. 25 y 161.1 CE, al no cumplir las garantías materiales que impone el principio de legalidad penal y exceder del ámbito de la jurisdicción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hemos de reiterar que el control que se lleva a cabo en este proceso tiene por objeto exclusivamente contrastar los preceptos impugnados, en los que se incluyen las medidas que el legislador ha puesto a disposición del Tribunal para garantizar con carácter general la efectividad de sus resoluciones, con los mandatos y principios constitucionales supuestamente vulnerados, al margen, por lo tanto, de su aplicación a casos concretos y de la viabilidad o no de las posibles medidas que se pudieran llegar a adoptar en los distintos procesos constitucionales. Será con ocasión de la aplicación de alguna o algunas de estas medidas a fin de velar por el efectivo cumplimiento de la resolución recaída en un determinado proceso constitucional, cuando procederá examinar entonces su viabilidad [STC185/2016, FJ 10 c)]. En otras palabras, el enjuiciamiento de la medida controvertida debemos hacerlo ahora al margen de su aplicación a supuestos concretos y de su procedencia en atención a los distintos procesos constitucionales, al contenido de las resoluciones de cuya ejecución se trate y a los obligados a su cumplimiento, sin que la fiscalización de la medida requiera en estos momentos una mayor determinación sobre el alcance de su ámbito subjetivo. Son estas cuestiones que procederá abordar, atendiendo a las circunstancias concurrentes, con ocasión de su aplicación a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Sobre la naturaleza punitiva o no de la medida de suspensión de funciones del art. 92.4 b) LOTC nos hemos pronunciado en la STC 185/2016, en la que descartamos como elemento concluyente a tales efectos su consideración como sanción en la legislación disciplinaria en materia de función pública o su previsión como pena en el Código penal, “ya que justamente de lo que se trata ahora es de dilucidar si la concreta medida de suspensión de funciones, que el legislador orgánico ha puesto a disposición del Tribunal, tal y como aparece configurada en el art. 92.4 b) LOTC, tiene o no naturaleza punitiva”; esto es, “lo que hemos de enjuiciar es su cuestionada viabilidad constitucional como potestad conferida al Tribunal para garantizar la ejecución de sus resoluciones”. En este sentido afirmamos que, “en principio, en modo alguno cabe descartar que una misma institución o medida pueda obedecer o atender a finalidades diferentes y pueda presentar, en consecuencia, una distinta naturaleza jurídica”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ámbito subjetivo, declaramos que “sólo puede recaer sobre las autoridades o empleados públicos responsables del incumplimiento de la resolución dictada por el Tribunal en el ejercicio de su jurisdicción, una vez advertido tal incumplimiento y si, sustanciado el trámite de audiencia previsto en el art. 92.4 LOTC, el Tribunal aprecia el incumplimiento total o parcial de la misma, a la vista del informe recibido de las autoridades o empleados públicos a los que corresponde llevar a cabo el cumplimiento de la resolución o transcurrido el plazo fijado sin que hubieran emitido dicho informe”. Insistimos en que “sólo podrá aplicarse, cuando esté en la esfera de actuación de la autoridad o empleado públicos concernidos el cumplimiento de la resolución de que se trate y se acredite su voluntad deliberada y persistente de no atender al mismo …, sin que pueda extenderse a autoridades, empleados públicos u otras personas ajenas a dicho ámbito de responsabilidad”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duración temporal de la medida dijimos, a la vista del tenor del inciso final del art. 92.4 b) LOTC, que “queda circunscrita necesariamente” al “tiempo preciso para asegurar la observancia de los pronunciamiento del Tribunal”, no pudiendo “extenderse ni prolongarse más allá de ese lapso de tiempo”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concluimos que “en su adopción no sólo habrán de respetarse los límites subjetivos y temporales ya señalados, sino que, además, únicamente podrá acordarse cuando resulte idónea para la finalidad para la que ha sido prevista por el legislador, esto es, para garantizar la efectividad y el cumplimiento de las resoluciones dictadas por el Tribunal en el ejercicio de su jurisdicción”, lo que implica que “deberá contraerse al ejercicio de aquellas atribuciones cuya suspensión resulte imprescindible para asegurar la ejecución de la resolución dictada”, debiendo levantarse la medida “tan pronto como cese la voluntad incumplidora de la autoridad o empleado público responsable del cumplimiento de la resolución”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Pese a que la medida en cuestión constituye una consecuencia jurídica gravosa para la autoridad o empleado público al que se le aplique, excluimos su carácter sancionador y afirmamos su directa vinculación a la ejecución de las resoluciones del Tribunal, con base en los siguientes razonamientos que en su literalidad procede reproducir: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función de la medida no es la de infligir un castigo ante un comportamiento antijurídico o ilícito, como podría ser la desatención de la obligación de todos los poderes públicos y los ciudadanos de cumplir las resoluciones del Tribunal Constitucional, consecuencia de la sujeción de todos a la Constitución y al resto del ordenamiento jurídico (art. 9.1 CE). Para la exigencia de las responsabilidades penales que pudieran derivarse del incumplimiento de aquella obligación, el legislador ha previsto otro tipo de medida como es la deducción del oportuno testimonio de particulares [art. 92.4 d) LOTC], que el preámbulo de la Ley Orgánica 15/2015, manifestando la voluntad del legislador, refiere como medida distinta a la que ahora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orgánico del Tribunal Constitucional, en ejercicio de la amplia habilitación que le confiere la reserva de ley del art. 165 CE, ha configurado en el art. 92.4 b) LOTC la medida de suspensión de funciones de las autoridades o empleados públicos como una medida para facilitar la plena ejecución de las resoluciones del Tribunal Constitucional mediante la remoción de quien obstaculiza su debida observancia, esto es, la autoridad o empleado público que siendo responsable de su cumplimiento, sin embargo, se muestra renuente al mismo y persiste en esta actitud. Aquella remoción necesaria para que cese el obstáculo al cumplimiento de la resolución permitirá al Tribunal adoptar las medidas necesarias y pertinentes en cada caso para garantizar su efectividad. Así pues, por más que la medida de suspensión controvertida tenga una consecuencia gravosa para la autoridad o empleado público al que se le imponga durante el tiempo preciso para asegurar la observancia de los pronunciamientos del Tribunal, no responde a una finalidad propiamente represiva, retributiva o de castigo, características de las medidas punitivas, sino a la finalidad de garantizar la efectividad y cumplimiento de las resoluciones del Tribunal Constitucional, al que todos los poderes públicos y ciudadanos están obligados.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por tanto, componente punitivo alguno en la medida de suspensión en sus funciones de las autoridades o empleados públicos prevista en el art. 92.4.b) LOTC. Se trata, por el contrario, de una medida que el legislador ha concebido, en el ejercicio de su libertad de configuración, directamente vinculada a la ejecución efectiva de las resoluciones del Tribunal Constitucional, en garantía, por consiguiente, de uno de los componentes esenciales de su función jurisdiccional, que únicamente se puede adoptar previo cumplimiento de los requisitos y condiciones que dispone el citado art. 92.4 b) LOTC. Al margen de la finalidad justificativa apuntada, no cabe apreciar en la configuración que el legislador orgánico ha hecho de la medida de suspensión en sus funciones de las autoridades o empleados públicos del art. 92.4.b) LOTC una pretensión de causar un perjuicio añadido en el círculo de sus bienes y derechos como consecuencia de la realización de una supuesta conducta ilícita” (FJ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 base en los cuales hemos excluido el carácter punitivo de la medida de suspensión de funciones del art. 92.4 b) LOTC y afirmado su vinculación directa a la ejecución de las resoluciones del Tribunal Constitucional, han de conducir a la desestimación de las denunciadas infracciones de los arts. 25 y 161.1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Abogados de la Generalitat impugnan el art. 92.4 c) LOTC, en la redacción que le ha dado el art. único, apartado 3, de la Ley Orgánica 15/2015, por vulnerar los arts. 137, 153, 161.1 y 164 CE, al prever que el Tribunal puede requerir la colaboración del Gobierno de la Nación para asegurar mediante la ejecución sustitutoria el cumplimiento de sus resoluciones. El precepto contempla únicamente la posibilidad de solicitar la intervención del Gobierno de la Nación, no la de otros órganos o administraciones públicas, habilitando su intervención en supuestos en los que puede ser parte en el proceso constitucional, lo que podría comportar la vulneración de los principios de imparcialidad del juzgador e igualdad procesal, ínsitos en la definición del Tribunal Constitucional como órgano jurisdiccional y en la caracterización como jurisdiccionales de los procedimientos de los que conoce (arts. 161 y 165 CE). Los Abogados de la Generalitat consideran que incurre en inconstitucionalidad, puesto que si se aplica en sustitución de la actividad de las Cámaras legislativas o de los juzgados y tribunales viola los principios de autonomía parlamentaria (art. 72 CE) e independencia judicial (art. 117.1 CE), ya que el Gobierno estaría ejerciendo potestades conferidas constitucionalmente a otros órganos y poderes del Estado por una vía no prevista en la Constitución; y si se aplica en sustitución de las Comunidades Autónomas resulta contrario a la autonomía reconocida en el art. 137 CE y al sistema constitucional de distribución de competencias, dado que se estaría posibilitando una intervención del Estado sobre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también se opone a la estimación de este motivo de inconstitucionalidad. Advierte que las medidas de ejecución de la Ley Orgánica del Tribunal Constitucional son comunes a todos los procedimientos, por lo que el Tribunal para su concreta aplicación deberá tener en cuenta la naturaleza y los efectos de cada proceso constitucional, así como el sujeto obligado al cumplimiento. En su opinión, aunque el recurrente no desarrolla argumentación alguna en relación con la denunciada infracción de los principios de imparcialidad del juzgador e igualdad procesal, la posición del Gobierno en los procesos constitucionales no es equiparable a la de las restantes partes, como lo evidencia su condición de órgano constitucional y su posición prevalente en orden a la salvaguarda del sistema constitucional (arts. 116, 153 y 155 CE). El título legitimador de la medida no es un título competencial del Estado, sino la garantía de la efectividad de las resoluciones del Tribunal Constitucional. En definitiva, la medida encuentra cobertura en los arts. 161 y 165 CE y en ningún caso constituye un mecanismo de control del Gobierno sobre las Comunidades Autónomas, sino un instrumento de ejecución de las resoluciones del Tribunal Constitucional que el legislador ha puesto a su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92.4 c) LOTC recoge la ejecución sustitutoria como medida a la que el Tribunal puede recurrir para instar el cumplimiento de las resoluciones recaídas en los procesos constitucionales. En caso de optar por este instrumento de ejecución, el precepto contempla la posibilidad de que el Tribunal pueda requerir la colaboración del Gobierno de la Nación a fin de que, en los términos fijados por aquél, adopte las medidas necesarias para asegurar el cumplimiento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Hemos de rechazar, en primer lugar, una de las posibles interpretaciones que del precepto apuntan los Abogados de la Generalitat, conforme a la cual esta medida podría permitir la atribución íntegra al Gobierno de la potestad de ejecución sustitutoria.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resulta del tenor del precepto, y así lo hemos declarado en la STC 185/2016, “es el Tribunal quien, entre el elenco de medidas puestas a su disposición por el legislador para hacer frente a los supuestos de incumplimiento de sus resoluciones, puede decidirse, tras el trámite de audiencia del art. 92.4 LOTC, por la ejecución sustitutoria de la resolución de la que se trate y, de optar por esta medida, puede requerir la colaboración del Gobierno de la Nación, colaboración que ha de desarrollarse en los términos fijados por el propio Tribunal. Por lo tanto, no es el Gobierno quien discrecionalmente decide intervenir en la ejecución sustitutoria, ni quien decide qué medidas concretas implica la ejecución” [FJ 17 b)]. Es decir, el Gobierno actuará si es requerido por este Tribunal y en la forma y con el alcance que éste determine para garantizar la efectividad de sus resoluciones, de modo que el control de la ejecución corresponde al Tribunal Constitucional, del que el Gobierno es, en este caso, mero colaborador.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Señalamos también en la citada Sentencia, que “[e]l título legitimador de esta medida de ejecución no es … un supuesto título competencial del Estado, sino, como el resto de las medidas previstas en el art. 92.4 LOTC, la garantía de la efectividad y cumplimiento de las resoluciones del Tribunal Constitucional. Así pues, —concluíamos en este punto— ninguna tacha de inconstitucionalidad puede hacerse al legislador orgánico por haber recogido explícitamente en la LOTC la ejecución sustitutoria como medio de ejecución de las resoluciones del Tribunal Constitucional, que responde a un fin constitucionalmente legítimo y que sólo puede adoptarse ex art. 92.4 LOTC una vez constatada la voluntad deliberada y persistente de incumplir la resolución por quien está obligado a su cumplimiento” (ibídem).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 cierto que el art. 92.4 c) LOTC únicamente prevé de manera expresa la posibilidad de requerir la colaboración del Gobierno de la Nación, circunstancia a la que el recurrente anuda la infracción de los principios de imparcialidad judicial e igual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precepto no impide que el Tribunal pueda requerir la colaboración de otros órganos o administraciones públicas en los supuestos en que opte por la ejecución sustitutoria como medida de ejecución ante incumplimientos de resoluciones dictadas en el ejercicio de su jurisdicción. Y esta posible ampliación del ámbito de los órganos cuya colaboración puede requerir el Tribunal encuentra cobertura en el art. 92.2 LOTC, que le faculta con carácter general para “recabar el auxilio de cualquiera de las administraciones y poderes públicos para garantizar la efectividad de sus resoluciones que lo prestarán con carácter preferente y urgente”. Una interpretación sistemática de los dos apartados ahora concernidos del art. 92 LOTC permite sostener que la expresa mención al Gobierno de la Nación en el art. 92.4 c) LOTC no resulta necesariamente excluyente de la posibilidad de que el Tribunal Constitucional pueda requerir, si lo considera preciso, la colaboración de otros poderes o administraciones públicas en los supuestos de ejecución sustitutoria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así, habría de descartarse la denunciada lesión de los principios de imparcialidad judicial e igualdad procesal. En todo caso, no se puede llegar a atisbar, sin que al respecto se ofrezca argumentación alguna en la demanda, cómo el posible requerimiento de la colaboración del Gobierno en los supuestos de ejecución sustitutoria de las resoluciones del Tribunal puede quebrar su imparcialidad, es decir, contravenir la garantía de que las decisiones jurisdiccionales sean conformes al ordenamiento jurídico y sean adoptadas por un tercero ajeno tanto a los intereses en litigio como a sus titulares. Asimismo, tampoco se puede llegar a vislumbrar, huérfano también de argumentación en este punto el recurso, la vulneración del principio de igualdad procesal de las partes, pues aquel requerimiento, en caso de producirse, no tiene por qué determinar per se una ruptura del equilibrio de sus respectivas posiciones en el procedimiento en la defensa de sus derechos e intereses, de acuerdo con la organización que de éste haya hecho la ley, con el consiguiente trato procesal favorable a una de ellas. A mayor abundamiento, como este Tribunal tiene declarado, “los incidentes de ejecución se dirigen a la realización de lo decidido en la resolución del previo debate contradictorio que ha tenido lugar en el seno del proceso sin que puedan introducirse intereses nuevos que no han estado presentes en el debate” (ATC 107/2009, de 24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cabe inferir del tenor del precepto impugnado que la ejecución sustitutoria implique necesariamente, como sostienen los Abogados de la Generalitat, que el Estado sustituya a la Comunidad Autónoma en el ejercicio de sus competencias con la consiguiente vulneración del principio de autonomía o que el Gobierno pueda llegar a ejercer potestades conferidas constitucionalmente a otros órganos o poderes, según ya hemos declarado en la STC 185/2006, [FJ 17 b)], ante una queja sustancialmente idéntica.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para desestimar esta alegación ha de tenerse en cuenta, en primer lugar, “que se podrá recurrir a la ejecución sustitutoria cuando pueda resultar una medida de ejecución idónea y procedente para el cumplimiento de las resoluciones del Tribunal, lo que éste habrá de valorar en cada caso concreto atendiendo a las circunstancias concurrentes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que la aplicación de la medida de ejecución sustitutoria, al igual que los demás instrumentos de ejecución del art. 92.4 LOTC, “ha de cohonestarse y respetar siempre las previsiones constitucionales y nunca podrán dar lugar a una alteración de la posición institucional del Estado y de las Comunidades Autónomas, conforme a la Constitución y a los Estatutos de Autonomía, y sí sólo a la circunstancial adopción de las medidas necesarias y, por tanto, proporcionadas para la ejecución del fallo”. Pronunciamiento perfectamente trasladable y aplicable, por ser la misma la razón de decidir, a la alegación referida al posible ejercicio por el Gobierno de potestades conferidas constitucionalmente a otros órganos o poderes, pues, como acaba de señalarse, la ejecución sustitutoria no podrá alterar, en los términos indicados, la posición institucional de éstos.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hemos de recordar que a este Tribunal no le corresponde pronunciarse en este proceso constitucional sobre hipotéticas aplicaciones del precepto legal recurrido. Será con ocasión de la adopción de la medida de ejecución sustitutoria y de la decisión de requerir la colaboración del Gobierno en un determinado proceso constitucional para la ejecución de las resoluciones recaídas en el mismo, cuando proceda examinar su viabilidad y, en su caso, la constitucionalidad de su aplicación en dicho proceso constitucional, pues es evidente que las potestades de ejecución del Tribunal Constitucional habrán de modularse, según el tipo de procedimiento, el contenido del fallo y el sujeto obligado a su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último motivo de inconstitucionalidad de orden sustantivo se dirige contra el art. 92.5 LOTC, en la redacción dada por el art. único, apartado 3, de la Ley Orgánica 15/2015, por infringir los arts. 161 y 165 CE. Los Abogados de la Generalitat argumentan que el precepto únicamente reconoce al Gobierno la facultad de solicitar del Tribunal Constitucional la adopción de las medidas en él contempladas, quedando excluidas las Comunidades Autónomas para instarlas cuando la suspensión recaiga sobre disposiciones o actos del Estado o de otra Comunidad Autónoma, lo que atenta al principio de igualdad procesal y menoscaba también la legitimación reconocida a éstas en el art. 161.1 c) CE y su autonomía política. El precepto incrementa además la efectividad de la suspensión producida ex constitutione por la aplicación del art. 161.2 CE, atribuyendo al Tribunal potestades que este precepto no le confiere y que le habilitan para modificar los efectos suspensivos en él previstos. En fin, concluyen los Abogados de la Generalitat, el legislador ignora el mandato del art. 165 CE, al facultar al Tribunal incondicionada e ilimitadamente para acordar cualquier tipo de medida para asegurar la suspensión de las disposiciones, actos o actuaciones impugnados y para decidir cuándo concurren las circunstancias extraordinarias en las que pueda arrogarse esa facultad.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la desestimación de este motivo de inconstitucionalidad. Considera, atendiendo a su finalidad, que el precepto contempla una actuación jurisdiccional de naturaleza procesal en fase de ejecución que no cabe confundir con una hipotética prerrogativa extraordinaria o excepcional del Gobierno y que se adecua a los postulados de la Constitución, ya que, aunque éste puede solicitar la adopción de las medidas previstas en el art. 95.2 LOTC, es al Tribunal al que se le dota de facultades decisorias para garantizar la ejecución de sus propias resoluciones, pues es quien ha de apreciar la concurrencia o no de las “circunstancias de especial trascendencia constitucional”, así como decidir las concretas medidas a adoptar. De modo que el precepto no modifica la Constitución, dado que no altera el régimen jurídico del art. 161.2 CE, sino que dota de mayores garantías de ejecutividad y eficacia a las resoluciones dictadas por el Tribunal en el seno de los procesos constitucionales que acuerdan la suspensión cautelar de las disposiciones, actuaciones o actos impugnados, presupuesta la apreciación por aquél, de oficio o a instancia del Gobierno, de la concurrencia de circunstancias de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92.5 LOTC confiere al Tribunal la potestad de adoptar, de oficio o a instancia del Gobierno, sin oír a las partes, y cuando concurran circunstancias de especial trascendencia constitucional, las medidas necesarias a fin de asegurar el debido cumplimiento de las resoluciones que acuerden la suspensión de las disposiciones, actos o actuaciones impugnados. Su inciso final prevé que en la misma resolución en la que se acuerde la adopción de estas medidas se dará audiencia a las partes y al Ministerio Fiscal por plazo común de tres días, tras el cual el Tribunal ha de dictar resolución levantando, confirmando o modificando las medidas previamente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trata de una previsión específica para un supuesto también singular de incumplimiento de un concreto tipo de resoluciones del Tribunal, las que acuerden la suspensión de las disposiciones, actos o actuaciones impugnados, resultando condicionada la adopción de medidas destinadas a garantizar su ejecución a que concurran circunstancias de especial trascendencia constitucional. Como se deduce del tenor del precepto, es al Tribunal al que en exclusiva le corresponde tanto apreciar si se dan o no estas circunstancias, que el legislador ha establecido como presupuesto para la aplicación del art. 92.5 LOTC, como decidir, en su caso, las medidas necesarias para garantizar el cumplimiento de aquellas resoluciones. El Gobierno únicamente está habilitado para instar la actuación del Tribunal en los supuestos que estime que se estén incumpliendo resoluciones que acuerden la suspensión de las disposiciones, actos o actuaciones impugnados, debiendo exponer en su solicitud, como es obvio, las circunstancias de especial transcendencia constitucional que, a su juicio, se den y justifiquen la intervención del Tribunal, así como puede proponer también, con el mero alcance de propuesta, las medidas que considere pertinentes para asegurar el cumplimiento de aquellas resoluciones, pero en modo alguno se le confieren al Gobierno facultades decisorias. Evidentemente, como no podría ser de otro modo, es el Tribunal Constitucional, y sólo él, el que, en el ejercicio de su función jurisdiccional, ha de determinar si concurren o no circunstancias de especial trascendencia constitucional, así como, apreciadas éstas, quien ha de decidir y adoptar las medidas que estime necesarias para garantizar la ejecución de sus resoluciones de suspensión. La finalidad del art. 92.5 LOTC es claramente la de asegurar y garantizar la efectividad de las resoluciones del Tribunal a las que se refiere el precepto en supuestos de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ello así, como efectivamente es, no cabe apreciar, frente a lo que se sostiene en la demanda, una ampliación del ámbito y los efectos de las facultades suspensivas del Tribunal Constitucional, que siguen teniendo la misma extensión y alcance, pues el precepto responde simplemente a la finalidad de velar por la ejecución de las resoluciones que dicte el Tribunal, conforme a las previsiones de la Constitución Española y de la Ley Orgánica del Tribunal Constitucional, en ejercicio de aquellas facultades, sin que resulte incrementada la efectividad de sus decisiones suspensivas, cuyo debido cumplimiento, en sus propios términos, se trata precisamente de garantizar. Tampoco se vislumbra un fortalecimiento de la prerrogativa conferida al Gobierno por el art. 161.2 CE, que continua teniendo idéntico carácter y alcance, de modo que los efectos de su invocación son los determinados ex constitutione, esto es, la suspensión cautelar desde el inicio del proceso de las disposiciones o resoluciones de los órganos de las Comunidades Autónomas impugnadas, que el Tribunal debe ratificar o levantar en un plazo no superior a cinco meses. En definitiva, lo que el legislador ha pretendido con el art. 92.5 LOTC es, como señala el Abogado del Estado, poner a disposición del Tribunal, en los términos y condiciones que precisa, un instrumento que dota de mayores garantías de cumplimiento, efectividad y ejecutividad a las resoluciones dictadas en el seno de los procesos constitucionales que acuerden la suspensión de las disposiciones, actos o actuaciones impugnados, sin que se le atribuyan nuevas potestades que conlleven la modificación o alteración de los efectos suspensivos previstos en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contemplada en el art. 92.5 LOTC encuentra cobertura, por lo tanto, al igual que el resto de las medidas impugnadas en este proceso, en el art. 165 CE y su finalidad no es otra, también, que la de garantizar el debido y efectivo cumplimiento de las resoluciones del Tribunal, al que están obligados todos los ciudadanos y poderes públicos [STC 185/2016, FJ 17 a), y ATC 170/2016, FJ 6], estando concernidas en este caso las que acuerdan la suspensión de las disposiciones, actos y actuaciones impugnados, dictadas por el Tribunal Constitucional en el ejercicio de sus atribuciones jurisdiccionales (AATC 107/2009, de 24 de marzo, FJ 3, y 177/2012, de 2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legislador ha optado por conferir un margen de apreciación al Tribunal tanto en la consideración de las “circunstancias de especial trascendencia constitucional”, que constituye el presupuesto de aplicación del precepto, como en la determinación de las “medidas necesarias” para asegurar el debido cumplimiento de las resoluciones de suspensión a las que se refiere el art. 92.5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que la Constitución no veda el uso de conceptos jurídicos indeterminados (SSTC 227/1994, de 18 de julio, FJ 5, y 92/2000, de 2 de octubre), en este caso el carácter general de la regulación en materia de ejecución de las resoluciones del Tribunal, que tiene por objeto todos los procesos constitucionales, la pluralidad de supuestos de hechos imaginables y las distintas y cambiantes situaciones que puedan darse justifican razonablemente, entre otros motivos, que el legislador haya optado por conferir al Tribunal el margen de apreciación que resulta del precepto en orden a la concurrencia o no de “circunstancias de especial trascendencia constitucional” y a la adopción, según cuales sean éstas, de las “medidas necesarias” para garantizar la efectividad de sus resoluciones. Constitucionalmente no resulta inadmisible que en este supuesto el legislador, en vez de operar desde la generalidad que la ley entraña, haya confiado al Tribunal la determinación caso por caso de si se dan o no aquellas circunstancias, así como la decisión también casuística de las “medidas necesarias” que proceda adoptar.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ha de señalarse que no hay aquí un margen de apreciación que pueda ser confundido con una arbitrariedad constitucionalmente proscrita. Así, aun a título meramente indicativo, en el preámbulo de la ley se refieren los “supuestos de incumplimiento notorio” como subsumibles en la noción de “circunstancias de especial trascendencia constitucional”. También el Tribunal en recientes resoluciones ha calificado como “cuestiones de gran relieve constitucional”, por ejemplo, la declaración de soberanía y del derecho de decidir del pueblo de una Comunidad Autónoma (ATC 156/2013, de 11 de julio, FJ 2), o la defensa de la integridad de la Constitución o, en fin, la iniciación de un proceso de reforma constitucional (AATC 182/2015, de 3 de noviembre, FJ 4, y 186/2015, de 3 de noviembre, FJ 3). De otra parte, dada la finalidad del art. 92.5 LOTC, la locución “medidas necesarias” no puede entenderse sino en el sentido de que las medidas que se adopten han de ser aquellas que puedan resultar idóneas para garantizar la efectividad y ejecución de las resoluciones de suspensión. Y, en fin, el Ministerio Fiscal y las partes del proceso pueden en el trámite de audiencia previsto alegar lo que estimen oportuno sobre si en el caso concreto concurren o no “circunstancias de especial trascendencia constitucional”, inicialmente apreciadas inaudita parte por el Tribunal, así como sobre el carácter necesario o no de las medidas adoptadas, pudiendo aquél mantener, modificar o revocar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desde una perspectiva constitucional no puede formularse ningún reproche al margen de apreciación que el legislador ha conferido al Tribunal Constitucional en el precepto impugnado, en los términos en que lo ha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la facultad reconocida al Gobierno de instar del Tribunal, con el alcance que antes ha quedado definido, la adopción de las medidas necesarias para garantizar la ejecución de las resoluciones en las que acuerden la suspensión de las disposiciones, actos o actuaciones impugnados encuentra cobertura, y resulta justificada, por la prerrogativa que al Gobierno, y sólo a este órgano, le confiere el art. 161.2 CE de instar con la iniciación del proceso constitucional la suspensión automática de las disposiciones o resoluciones adoptadas por los órganos de las Comunidades Autónomas, previsión desarrollada en la relación con distintos procesos constitucionales por los arts. 30, 62, 64.2 y 77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no se puede atisbar en aquella facultad una quiebra del principio de igualdad procesal de las partes, que el recurrente afirma, pero no argumenta, pues no tiene que suponer per se una ruptura del equilibrio de sus respectivas posiciones de acuerdo con la regulación del proceso constitucional del que se trate, estando prevista la intervención de las Comunidades Autónomas en su condición de parte en el incidente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las Comunidades Autónomas en modo alguno ven menoscabada por el precepto recurrido, como se afirma en la demanda, la legitimación que les reconoce el art. 161.1 c) CE para promover conflictos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con base en las razones expuestas, ha de desestimarse también este último motivo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a la Sentencia dictada en el recurso de inconstitucionalidad núm. 7466-2015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(LOTC), y con pleno respeto a la opinión de la mayoría del Tribunal, formulo Voto particular tanto a la fundamentación como al fallo de esta Sentencia por lo que respecta al art. 92.4 b) LOTC, en la redacción dada por la Ley Orgánica 15/2015.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desestimación del presente recurso de inconstitucionalidad se fundamenta básicamente en los argumentos expuestos en la STC 185/2016, de 3 de noviembre, que resolvió el recurso de inconstitucionalidad núm. 229-2016 interpuesto por el Gobierno Vasco frente a la misma Ley Orgánica 15/2015, de 16 de octubre, de reforma de la Ley Orgánica 2/1979, de 3 de octubre, del Tribunal Constitucional, para la ejecución de las resoluciones del Tribunal Constitucional como garantía del Estado de Derecho. En el Voto particular que formulé a dicha Sentencia expuse con detalle las razones por las que considero desacertada la forma en que se abordó la impugnación así como la doctrina que se elaboró y se aplicó en dicha resolución. Por ello, me remito ahora a dicho Voto y a las razones allí expuestas por las que considero que debió haberse estimado el presente recurso en lo que respecta al art. 92.4 b) LOTC, en la redacción dada por la Ley Orgánica 15/2015.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quince de diciembre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Fernando Valdés Dal-Ré a la Sentencia dictada en el recurso de inconstitucionalidad núm. 7466-2015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(LOTC), y con pleno respeto a la opinión de la mayoría del Tribunal, formulo Voto particular tanto a la fundamentación como al fallo de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expuse en el Voto particular formulado a la STC 185/2016, de 3 de noviembre, al que me remito para evitar reiteraciones innecesarias, considero que debería haberse estimado este recurso de inconstitucionalidad en lo relativo a las letras a) y b) del art. 92.4 LOTC, en la redacción dada por la Ley Orgánica 15/2015, de 16 de octubre, de reforma de la Ley Orgánica 2/1979, de 3 de octubre, del Tribunal Constitucional, para la ejecución de las resoluciones del Tribunal Constitucional como garantía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quince de diciembre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Juan Antonio Xiol Ríos a la Sentencia dictada en el recurso de inconstitucionalidad núm. 7466-2015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del Tribunal en la que se sustenta la sentencia, manifiesto mi discrepancia con parte de su fundamentación jurídica y su fallo. Considero que debería haber sido estimatorio en relación con la impugnación del artículo 92.4 b) y c) de la Ley Orgánica del Tribunal Constitucional (LOTC), en la redacción dada por la Ley Orgánica 15/2015, de 16 de octubre, en que se faculta al Tribunal Constitucional para suspender de funciones de las autoridades o empleados públicos y requerir la colaboración del Gobierno de la Nación para la ejecución sustitutoria de sus resoluciones, respectivamente. Por el contrario, no encuentro objeción con la desestimación del recurso en relación con la impugnación de los arts. 92.4 a) y 92.5 LOTC, en la redacción dada por la Ley Orgánica 15/2015, de 16 de octubre, en que se faculta al Tribunal Constitucional para la imposición de multas coercitivas y la adopción de las medidas necesarias para asegurar el cumplimiento de las resoluciones que acuerden la suspensión de disposiciones, actos o actuaciones impugnados, respectivamente.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Planteamiento.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opinión mayoritaria en la que se sustenta la sentencia fundamenta la constitucionalidad de las letras b) y c) del art. 92.4 LOTC en la jurisprudencia sentada en la STC 185/2016, de 3 de noviembre, en que se resolvió el recurso de inconstitucionalidad núm. 229-2016 planteado por el Gobierno del País Vasco contra esta misma normativa.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con esta doctrina fueron expuestas en el Voto particular que formulé contra dicha Sentencia. En ese Voto particular, tras mostrar mi desacuerdo con la posición adoptada por la posición mayoritaria sobre (I) los límites a la configuración del legislador orgánico en la regulación del Tribunal Constitucional y el correlativo alcance e intensidad del control de constitucionalidad que debe desarrollarse en los casos en que la norma impugnada sea la Ley Orgánica del Tribunal Constitucional y (II) la decisión de posponer el análisis del presente recurso de inconstitucionalidad planteado por la Generalitat de Catalunya contra la Ley Orgánica 15/2015, de 16 de octubre, al interpuesto posteriormente por el Gobierno del País Vasco, y no contextualizar la normativa impugnada; me manifesté en defensa de la inconstitucionalidad (III) de la suspensión de funciones de las autoridades o empleados públicos prevista en el art. 92.4 b) LOTC, habida cuenta de su carácter materialmente sancionador, y (IV) de la regulación de la ejecución sustitutoria establecida en el art. 92.4 c) LOTC, por alterar el modelo constitucional de control del art. 155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Voy a insistir en dichas ideas en este voto particular. Ahora bien, me parece preciso incidir, en primer lugar, en la circunstancia de que la opinión mayoritaria en la que se sustenta la Sentencia haya sido receptiva a determinadas objeciones expuestas en los Votos particulares formulados a la STC 185/2016, ya que (I) no ha insistido en reiterar la doctrina de la STC 49/2008, de 9 de abril, sobre el debilitamiento del control de constitucionalidad que debe ejercitarse cuando la norma impugnada es la Ley Orgánica del Tribunal Constitucional; y (II) ha considerado procedente dar una explicación a la posposición del análisis del recurso de inconstitucionalidad planteado por la Generalitat de Catalunya frente al interpuesto por el Gobierno del País Vasco. Posteriormente, reproduciré los apartados III y IV del Voto particular formulado a la citada STC 185/2016 para reiterar las razones de mi discrepancia respecto de la decisión de no declarar la inconstitucionalidad de las letras b) y c) del art. 92.4 LOTC, en la redacción dada por la Ley Orgánica 15/2015, de 16 de octubre, en que se faculta al Tribunal Constitucional para suspender de funciones de las autoridades o empleados públicos y requerir la colaboración del Gobierno de la Nación para la ejecución sustitutoria de sus resoluciones, respectivamente.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¿Estamos ante el comienzo de la desuetudo [desuso] de la doctrina establecida en la STC 49/2008, FJ 4, sobre el debilitamiento del control de constitucionalidad que debe ejercitarse sobre la Ley Orgánica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opinión mayoritaria en la que se sustenta la STC 185/2016 incluyó como último párrafo del apartado c) de su fundamento jurídico 3, citando la STC 49/2008, lo siguiente: “en cuanto al posible resultado de este control de constitucionalidad, hemos tenido ocasión de poner de manifiesto que en la medida que la vinculación de este Tribunal a su Ley Orgánica se proyecta sobre la propia legitimidad de este órgano, ‘el control de la Ley Orgánica del Tribunal debe limitarse a los supuestos en que existe un conflicto evidente e insalvable entre la misma y el texto constitucional’. Llevar a cabo ‘un control más intenso —hemos de reiterar ahora— no sólo supondría debilitar la presunción de constitucionalidad de cualquier norma aprobada por el legislador democrático, sino que situaría al Tribunal en una posición que no se corresponde con el papel que cumple la reserva contenida en el art. 165 CE para que sea el legislador quien, a través de la Ley Orgánica del Tribunal Constitucional, desarrolle directamente y con vocación de complitud el título IX CE, el desarrollo legal al que este Tribunal está íntegramente vinculado’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Votos particulares formulados por la Vicepresidenta de este Tribunal, doña Adela Asua Batarrita, por el Magistrado don Fernando Valdés Dal-Ré y por mí a la STC 185/2016 coincidían en criticar a la opinión mayoritaria en la que se sustentaba dicha Sentencia de tomar como doble premisa básica del control constitucional que debe llevarse a cabo cuando lo impugnado es la Ley Orgánica del Tribunal Constitucional las ideas expuestas en la STC 49/2008, de 9 de abril, de que (i) el legislador orgánico goza de una libertad de configuración cuyos límites materiales y formales son los establecidos en las reservas y contenido de título IX de la Constitución y en la interpretación sistemática de todo el texto constitucional; y (ii) el control que procede llevar a cabo debe limitarse a los casos en que existe un conflicto evidente e insalvable entre la regulación de la Ley Orgánica del Tribunal Constitucional enjuiciada y el texto constitucional para evitar situar al Tribunal en una posición que no se corresponde con el papel que cumple la reserva contenida en el art. 165 CE de que sea el legislador quien, a través de la Ley Orgánica del Tribunal Constitucional, desarrolle directamente y con vocación de completitud el título IX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expuse entonces en mi Voto particular, considero que esta doctrina de la STC 49/2008 debía haber sido bien expresamente reconsiderada por el Pleno de este Tribunal, bien, como ha sucedido en otras ocasiones no infrecuentes con resoluciones de este Tribunal, dejada en el olvido jurisprudencial por desuetudo [desuso], evocando el concepto propuesto por A. Bickel. Sucintamente, defendí en ese Voto particular que no existe ningún argumento razonable para considerar que el legislador orgánico, cuando establece la regulación del Tribunal Constitucional, disponga de una mayor libertad de configuración que cuando establece cualquier otro desarrollo normativo, ya que esa posición implicaría una correlativa habilitación al legislador orgánico para debilitar su sometimiento a la Constitución en la regulación legal del Tribunal Constitucional, que ni se desprende de la reserva de ley que contiene el art. 165 CE ni es compatible con la configuración constitucional del Tribunal Constitucional. Al contrario, señalé que la invocada libertad de configuración del Poder Legislativo debe ser objeto de un singular escrutinio por parte del Tribunal Constitucional en los casos en que la regulación recae sobre cuestiones o aspectos que inciden en materias sobre las que ya existe una previa configuración por parte del Poder Constituyente, como ocurre, paradigmáticamente, con los órganos constitucionales, ya que, como fue expuesto en la STC 76/1983, de 5 de agosto, FJ 4, “al Tribunal Constitucional corresponde, en su función de intérprete supremo de la Constitución (art. 1 LOTC), custodiar la permanente distinción entre la objetivación del poder constituyente y la actuación de los poderes constituidos, los cuales nunca podrán rebasar los límites y las competencias establecidas por aquél”.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Quiero mostrar mi satisfacción por el hecho de que la opinión mayoritaria en la que se sustenta la Sentencia haya sido receptiva a estas objeciones entonces formuladas. Al menos, quiero interpretar en este sentido el hecho de que la opinión mayoritaria en la que se sustenta la presente sentencia, a pesar de haber reproducido casi en su integridad el fundamento jurídico 3 de la STC 185/2016, finalmente, haya omitido la perturbadora cita del fundamento jurídico 4 de la STC 49/2008 en lo que se refiere al debilitamiento del control de constitucionalidad que debe ejercitarse cuando la norma impugnada es la Ley Orgánica del Tribunal Constitucional. En su sustitución ha incluido una cita de la STC 191/2016, de 15 de noviembre, FJ 3 B), reiterando el amplio margen con el que cuenta el legislador para el desarrollo normativo dentro del marco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congratula la idea de que con esta “retractación” —o, al menos, la cesación en la reiteración de una doctrina constitucional que considero tan disruptiva— pueda estarse dando comienzo a la desuetudo que defendí como una necesidad en mi Voto particular a la STC 186/2016. En cualquier caso, lo que sí hace es afianzar mi decisión de hacer siempre expresas por medio de Votos particulares mis discrepancias con las posiciones mayoritarias en que se sustentan las resoluciones de este Tribunal, en ejercicio de la potestad que me brinda el art. 90.2 LOTC, como una forma de propiciar elementos de reflexión (en cuanto van dirigidos no solo al “auditorio universal” al que se refiere Perelman, sino también a los colegas del Tribunal, presentes o por venir) e incluso, en su caso, cambios jurisprudenciales futuros.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Sobre la decisión de posponer el análisis del presente recurso de inconstitucionalidad planteado por la Generalitat de Catalunya contra la Ley Orgánica 15/2015, de 16 de octubre, al interpuesto posteriormente por el Gobierno del País Vasco, y no contextualizar la normativa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Ley Orgánica 15/2015, de 16 de octubre, de reforma de la Ley Orgánica del Tribunal Constitucional, ha sido objeto de dos recursos de inconstitucionalidad. El primero, tramitado con el núm. 7466-2015, que se resuelve en la presente resolución, fue planteado por la Generalitat de Catalunya y registrado en este Tribunal el 30 de diciembre de 2015. El segundo, tramitado con el núm. 299-2016, que fue resuelto en la citada STC 185/2016, fue el planteado por el Gobierno del País Vasco y registrado en este Tribunal el 15 de enero de 2016. Como expuse en el Voto particular formulado en la STC 185/2016, con carácter general, y sin perjuicio de un prudente margen de discrecionalidad en la ordenación del estudio de los recursos, parece razonable que, ante la diversidad de recursos de inconstitucionalidad planteados contra una misma norma, o bien se ordenen de manera temporal o, al menos, se haga un estudio acumulado o, en último término, simultáneo. Ese no ha sido el caso de la Ley Orgánica 15/2015, en que se ha decidido abordar en primer lugar el análisis del último de los recursos planteados —el del Gobierno del País Vasco—, en detrimento del primero —el de la Generalitat de Catalunya—.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reitero en lo ya afirmado en mi Voto particular a la STC 185/2016, respecto de que no solo por razones de prioridad temporal, sino, especialmente, por estar muy singularmente concernida, el análisis debía de haber comenzado por el presente recurso planteado por la Generalitat de Catalunya. En todo caso, no puedo dejar de destacar el hecho de que la opinión mayoritaria en la que se sustenta la sentencia haya considerado procedente incluir en la presente resolución una explicación, a modo de justificación, de esa singular ordenación. La resolución de la que ahora discrepo hace expreso en su fundamento jurídico 2 que las similitudes entre ambos recursos “…ya fueron constatadas en su momento en el trámite de admisión por este Tribunal, que, a propuesta de los Magistrados designados ponentes por turno de reparto en uno y otro recurso, consideró oportuno, como criterio de ordenación de las deliberaciones, que la resolución del recurso el Gobierno Vasco, pese a haber sido interpuesto en fecha posterior, precediera a la del promovido por el Gobierno de la Generalitat, ya que en aquél se denunciaba como primer y determinante motivo de inconstitucionalidad, con base en una consideración conjunta de los preceptos impugnados, una desnaturalización del modelo de jurisdicción constitucional diseñado por el constituyente, en tanto que el recurso del Gobierno de Cataluña no se articula en torno a tan genérico planteamiento, centrándose, por el contrario, en una más concreta impugnación de cada uno de los preceptos recurridos”.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 agradecer que, en aras de la necesaria transparencia en el ejercicio de una labor de tanta relevancia como la que desarrolla el Tribunal Constitucional, se hagan expresas las razones por las que se adoptan determinadas decisiones que, aunque justificadas, pueden no responder a criterios objetivos, alejando cualquier sospecha de arbitrariedad o instrumentalización externa en el ejercicio de las competencias que a cada cual competen. Con independencia del valor justificativo que reconozco a esta explicación, en el presente caso, sin embargo, las razones expuestas para dar prioridad al recurso interpuesto por el Gobierno del País Vasco frente al de la Generalitat de Catalunya no me parece que resulten especialmente convincentes. En primer lugar, el recurso interpuesto por la Generalitat de Catalunya no sólo era previo temporalmente sino que, además, era más amplio que el formulado por el Gobierno del País Vasco, ya que, al margen de las cuestiones procedimentales que eran comunes en ambos recursos, en el recurso del Gobierno del País Vasco se impugnaban los arts. 92.4 b) y c) y 95.2 LOTC y en el de la Generalitat de Catalunya, además, el art. 92.4 a) LOTC. En segundo lugar, el argumento referido a que el recurso del Gobierno del País Vasco planteaba, con fundamento en una consideración conjunta de los preceptos impugnados, una desnaturalización del modelo de jurisdicción constitucional diseñado por el constituyente frente al formulado por la Generalitat de Catalunya, que estaría centrado en una más concreta impugnación de cada uno de los preceptos recurridos, tampoco resulta muy persuasivo. Es más, la actitud elusiva con que la opinión mayoritaria en que se sustentó la STC 185/2016 abordó el análisis del recurso interpuesto por el Gobierno Vasco provocó, como fue oportunamente criticado en los diversos votos particulares formulados a dicha sentencia, que esa pretendida mayor amplitud de perspectiva no se correspondiera con un análisis más amplio que el realizado en la sentencia de la que ahora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margen de lo anterior, con una perspectiva ex post facto, se pone de manifiesto que esa supuesta conveniencia metodológica en anticipar el análisis del recurso del Gobierno del País Vasco no parece contar con un sustento sólido. Frente a ello, por el contrario, se mantiene la objeción, recogida en mi voto particular a la STC 185/2016, de que esta decisión de posposición podía provocar, como ahora se comprueba que así ha sucedido, soslayar en el análisis de la impugnación de esta normativa la valiosa información que podía y debía aportar la contextualización de la norma cuya constitucionalidad se estudiaba en este recurso y que está indisolublemente unida con acontecimientos desarrollados en Catalunya.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creo necesario reproducir los apartados 9 a 11 del Voto particular que formulé a la STC 185/2016, en que se afirmaba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El preámbulo de la Ley Orgánica 15/2015, en un intento de exposición aséptica de la justificación de la aprobación de esta normativa, se limita a mencionar que ‘[s]i bien la actual regulación del Tribunal Constitucional contiene los principios generales para garantizar la efectividad de sus resoluciones, la necesidad de adaptarse a las nuevas situaciones que pretenden evitar o soslayar tal efectividad obliga a desarrollar los instrumentos necesarios para que la garantía de efectividad sea real’. No es difícil adivinar, sin embargo, que esas nuevas situaciones que pretenden evitar o soslayar la efectividad de las resoluciones del Tribunal Constitucional están en directa relación con diversas decisiones adoptadas por la Generalitat y, especialmente, por el Parlament de Catalunya.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la opinión mayoritaria en la que se sustenta la sentencia ha hecho expresa la conexión de la norma impugnada con la situación en Catalunya. La necesidad, tan reiterada por esa misma opinión mayoritaria, de proyectar un análisis abstracto sobre las cuestiones planteadas en el recurso no son un obstáculo para que este Tribunal Constitucional hubiera reconocido a efectos de su contextualización la génesis y, en conexión con ella, la finalidad perseguida por la norma. Las interpretaciones subjetiva y teleológica son criterios de singular importancia en el examen de la norma. En este caso, como se pondrá de manifiesto más adelante, sin tener en cuenta ambos criterios se soslaya una información muy relevante para dilucidar, por ejemplo, el carácter materialmente sancionador de la nueva medida de suspensión contenida en el art. 92.4 c) LOTC; o la profunda alteración que en el sistema de contrapesos diseñados por la Constitución supone la nueva regulación de la ejecución sustitutoria establecida en el art. 92.4 c)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labor de un Tribunal Constitucional no puede hacerse eludiendo el contexto socio-político en que se desarrolla la legislación cuya constitucionalidad tiene la obligación de enjuiciar cuando es requerido para ello. No hay duda de que la vocación de la legislación es la abstracción de sus postulados y su proyección y pervivencia en el tiempo. Un flaco favor se hace a la alta función encomendada a la jurisdicción constitucional si en su ejecución, por un prurito en exceso formalista, se ignora la propia vitalidad del ordenamiento y su permeabilidad a los problemas y debates sociales y de todo tipo que se producen en torno a su desarrollo. Ocultar el contexto justificativo de una concreta normativa en nada ayuda a resolver sobre su eventual constitucionalidad. Partir de que la norma, una vez que entra en vigor, queda limpia de cualquier pecado original que pueda estar en su génesis es ignorar que aquel defecto frecuentemente queda grabado en su propia esencia y la acompaña como una sombra o como una luz durante su vigencia. Esa es la razón por la que en diversos supuestos —solo citaré a modo de ejemplo el control que se desarrolla sobre la concurrencia del llamado presupuesto habilitante de los decretos-leyes— la jurisprudencia constitucional acude a los trabajos parlamentarios en busca de información y argumentos para sustentar su posición.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caso es de lamentar que no se haya hecho así por parte de la opinión mayoritaria en la que se sustenta la sentencia. Pero esto no es un obstáculo para que en el marco de este voto particular se incida en este contexto por la relevancia que, como ya he dicho, va a tener en el concreto análisis de determinadas medidas de ejecución impugnadas.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La Ley Orgánica 5/2015 tiene su origen en una proposición de ley del Grupo Parlamentario Popular en el Congreso durante la X Legislatura. La lectura de la defensa que de esta proposición de ley hizo el representante de ese grupo parlamentario en su toma de consideración ante el Congreso de los Diputados y todo el debate que posteriormente se desarrolló en aquella sesión (‘Diario de sesiones del Congreso de los Diputados. Pleno y Diputación Permanente’ núm. 306, de 16 de septiembre de 2015, págs. 102 a 134) pone de manifiesto que la génesis de esta reforma legislativa está en indubitada conexión con lo que ha venido a denominarse el ‘procés constituent a Catalunya’ y que su finalidad exclusiva es dotar al Tribunal Constitucional de los instrumentos necesarios para hacer frente a lo que se considera el desafío que supone el incumplimiento de sus resoluciones por parte de esta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intervención del representante del grupo parlamentario promotor de esta iniciativa legislativa no deja lugar a dudas. Menciona que "es la realidad la que nos ha demostrado que el grado de incumplimiento y de desacato a sus resoluciones [del Tribunal Constitucional] ha ido paulatinamente en aumento y, por qué no decirlo, esta situación ha ocurrido casi simultáneamente al desarrollo del movimiento independentista creado en Cataluña, cuyo objetivo único es el de destruir España”. Junto a ello, afirma que los casos de incumplimiento son numerosos y evidentes, poniendo de manifiesto `[e]n primer lugar, la sentencia sobre el Estatuto de Autonomía de Cataluña, paradigmático en relación con la utilización predominante del catalán y la exclusión del castellano como lengua vehicular también en el territorio de la enseñanza, lo que ha provocado que muchos padres hayan renunciado a su derecho a que se escolarice a sus hijos en castellano por la presión que cada día ejerce el nacionalismo excluyente y virulento del que hemos tenido conocimiento hoy mismo en algunos periódicos que sonrojan de vergüenza. Y otros casos son la Ley catalana de veguerías, la suspensión de la convocatoria de referéndum por parte de la Generalitat el 9 de septiembre de 2014 o la impugnación del Comisionado para la Transición Nacional. Del mismo modo, el 11 de junio pasado el Tribunal Constitucional ha declarado la inconstitucionalidad del denominado proceso de participación ciudadana y esta misma semana el Tribunal Constitucional ha ordenado la suspensión de la prevista dotación de medios que la Generalitat había acordado para la Agencia Tributaria catalana … En todos estos casos la Generalitat de Catalunya ha puesto y está poniendo de manifiesto una única actitud: el incumplimiento como respuesta, el desacato como conducta y la deslealtad institucional como bandera. Y todo ello para avalar una pretendida afirmación nacional basada en el victimismo inmoral del falso agravio´. Ningún otro incumplimiento, estatal o de cualquier otra Comunidad Autónoma es enunciado como justificativo de la necesidad de esta reforma.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Insisto en que un contexto tan marcadamente significado y vinculado con Catalunya como el que demuestra la norma impugnada hubiera merecido, y no solo por su prioridad temporal, bien no posponer el análisis del recurso de inconstitucionalidad planteado por la Generalitat de Catalunya contra la Ley Orgánica 15/2015, de 16 de octubre; bien, en su defecto, no eludir la debida contextualización de la normativa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Sobre el carácter materialmente sancionador de la suspensión de funciones de las autoridades o empleados públicos en el art. 92.4.b)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el Voto particular que formulé a la STC 185/2016 expuse ampliamente las razones por las que consideraba que la potestad otorgada a este Tribunal Constitucional para suspender de funciones a las autoridades o empleados públicos en el art. 92.4 b) LOTC debía haber sido declarado inconstitucional en atención a su carácter materialmente sancionador. Las razones entonces expuestas son de mimética aplicación a este recurso por lo que procedo a reproducir los apartados 12 a 15 del citado Voto particular en que se afirmaba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El Gobierno del País Vasco ha controvertido en su recurso el carácter materialmente sancionador de la medida de suspensión de funciones de autoridades o empleados públicos introducida en el art. 92.4 b) LOTC por la norma impugnada. La opinión mayoritaria en la que se sustenta la sentencia ha rechazado este planteamiento incidiendo en que esta medida tiene como exclusiva finalidad remover el obstáculo que la manifiesta voluntad incumplidora de la autoridad o empleado público supone para la efectividad de dicha resolución y está limitada, por ello, al tiempo preciso para asegurar la observancia de los pronunciamientos del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Voto particular formulado por la Vicepresidenta de este Tribunal ha desarrollado una completa argumentación sobre este particular en que, exponiendo tanto la doctrina del Tribunal Europeo de Derechos Humanos y Tribunal de Justicia de la Unión Europea sobre las llamadas reglas Engel, como los criterios establecidos en la jurisprudencia constitucional sobre esta materia, se fundamenta con singular solidez el carácter materialmente sancionador de esta concreta medida. Me remito a esa exposición, que hago mía. No obstante, creo preciso incidir en algunos argumentos 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El art. 92.4 b) LOTC establece que el Tribunal Constitucional, una vez advertido el incumplimiento total o parcial de su resolución podrá adoptar, entre otras, la decisión de ‘acordar la suspensión en sus funciones de las autoridades o empleados públicos de la Administración responsable del incumplimiento, durante el tiempo preciso para asegurar la observancia de los pronunciamientos del Tribunal’. En defecto de un desarrollo legislativo más específico en cuanto a los concretos presupuestos habilitantes y precisos límites subjetivos, objetivos y temporales en que podría adaptarse la medida de suspensión considero que no pueden enervarse los riesgos ciertos de considerar que materialmente se está ante una medida de naturaleza sancionadora y que, como tal, podría ser utilizada por este Tribunal Constitucional en caso de incumplimiento de sus resoluciones por parte de una autoridad o empleado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primera idea en la que sustento esta opinión es la propia génesis de la norma. Los debates parlamentarios no despejan las dudas sobre la intención de dotar de una naturaleza materialmente sancionadora a estas medidas, sino que lo reafirman. De nuevo transcribo una parte de la intervención del portavoz del grupo parlamentario proponente de la iniciativa que, sin modificación alguna, ha dado lugar a la normativa ahora analizada para sustentar esta afirmación: ‘[d]e este modo, cuando el Tribunal Constitucional, señorías, solicita en un fallo una acción positiva por parte de un poder público y este responde con una consciente inactividad, se produce el incumplimiento y el desacato por su explícita negativa a dar cumplimiento a lo dispuesto, ya sea a través de la omisión dolosa de lo exigido o simplemente rehusando proceder a la derogación de la ley o actos autonómicos reprobados por el Tribunal Constitucional’. Expresiones como desacato u omisión dolosa son evocadoras de conductas antijurídicas e inciden directamente en la idea de lo penalmente ilícito. Si este es el marco en que los autores de la iniciativa parlamentaria han propuesto esta nueva normativa, creo que están justificadas todas las cautelas respecto de la finalidad sancionatoria que en su génesis aparentan tener estas medidas.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es de destacar que si la pretensión era hacer una traslación a la función jurisdiccional de este Tribunal de las medidas de ejecución previstas en la normativa procesal, a cuyos efectos se ha modificado también el art. 80 LOTC para establecer que en materia de ejecución de resoluciones se aplicará con carácter supletorio los preceptos de la Ley de la jurisdicción contencioso-administrativa, la posibilidad de la suspensión de funciones no se establece como una posible medida de ejecución en dicha normativa. Por el contrario, cuando se encuentra este tipo de medidas suspensivas en el ordenamiento jurídico se hace en el marco de regulaciones disciplinarias administrativas y, desde luego, como sanción propiamente penal ante la comisión de delitos por parte de autoridades y empleados públicos. Este es otro elemento difícil de soslayar cuando se indaga sobre el eventual carácter sancionador de la medida.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En segundo lugar, a pesar del esfuerzo de la opinión mayoritaria en la que se sustenta la sentencia en delimitar esta medida para minimizar los riesgos de que se identifique con una consecuencia materialmente sancionadora, no solo no se ha conseguido, sino que se ha introducido una más que preocupante distorsión en su aplicación al intentar clarificar sus perfiles jurídicos, que pone en evidencia una funcionalidad puramente represiva.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opinión mayoritaria en la que se sustenta la sentencia afirma que ‘es una medida que habrá de levantarse tan pronto como cese la voluntad incumplidora de la autoridad o empleado público responsable del cumplimiento de la resolución’. La referencia explícita al cese de la voluntad incumplidora de la autoridad o empleado público como uno de los criterios para el levantamiento de la medida pone de manifiesto que para esta opinión mayoritaria la finalidad de esta medida de suspensión puede no ser exclusivamente la de remover un obstáculo para la ejecución de la resolución incumplida a través de la suspensión puntual de la autoridad o empleado público incumplidor mediante su sustitución por otro que posibilite la ejecución de la resolución constitucional, sino conseguir doblegar la voluntad incumplidora. Ese objetivo, nuevamente, redunda en aspectos que la alejan de una pura medida de ejecución y la acercan a medidas sancionatorias en que lo relevante no es garantizar la ejecución de la resolución incumplida, sino la de adoptar una consecuencia jurídica en represión por una conducta renuente al cumplimiento de la resolución. Además, vendría a permitir, profundizando también en su carácter represivo, que esa medida de suspensión se torne en temporalmente ilimitada al vincularse no a que se haya ejecutado definitivamente la resolución incumplida, sino a la necesidad de que la autoridad o empelado público cese en su voluntad incumplidora. En última instancia, la opinión mayoritaria en la que se sustenta la sentencia viene a posibilitar que esta medida se adopte como un mecanismo para doblegar la voluntad de la autoridad o empleado público incumplidor mediante la suspensión en sus funciones.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Más allá de las anteriores reflexiones, considero que una regulación legislativa más precisa en sus contornos o, al menos, una posición de este Tribunal más exigente y contundente en cuanto al establecimiento de límites claros para su aplicación podrían haber posibilitado despejar las dudas sobre su verdadera naturaleza como una medida de ejecución. Esta opción hubiera sido posible de haberse condicionado la aplicabilidad de esta medida, al menos, a las exigencias de que (i) el incumplimiento recayera en una obligación de hacer; (ii) que su exclusiva finalidad fuera la de posibilitar que un sustituto pudiera adoptar las decisiones necesarias para la ejecución de la resolución constitucional que estuviera siendo incumplida; y, en conexión con ello, (iii) que la suspensión lo fuera exclusivamente en relación con esa concreta función para la que deba ser sustituido; y (iv) por el tiempo estrictamente preciso para que el sustituto pudiera desarrollar esa labor.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incluso con esas limitaciones creo que esta medida difícilmente puede desprenderse de su halo sancionatorio. El recurso a la suspensión de funciones como medida de ejecución resulta desproporcionado. Aun limitando esta medida a las obligaciones de hacer, la capacidad de ejecución de este Tribunal frente a su incumplimiento podría quedar siempre garantizada con la posibilidad de dictar una resolución jurisdiccional con carácter ejecutivo como ya ocurre en la jurisdicción ordinaria en relación con el incumplimiento de alcaldes de la obligación positiva de convocar los Plenos del Ayuntamiento para debatir sobre la moción de censura planteada contra ellos. Este antecedente es demostrativo de que una medida como la controvertida es innecesaria y desproporcionada en cuanto a su mera función de medida de ejecución y que, por tanto, siempre hace emerger de manera permanente un componente sancionador subyacente del que es difícil que se desprenda.”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Sobre la alteración del modelo constitucional de control del art. 155 CE por la regulación de la ejecución sustitutoria establecida en el art. 92.4 c)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En el Voto particular que formulé a la STC 185/2016 expuse ampliamente las razones por las que consideraba que la potestad otorgada a este Tribunal Constitucional para requerir la colaboración del Gobierno de la Nación para la ejecución sustitutoria de sus resoluciones prevista en el art. 92.4 c) LOTC debía haber sido declarado inconstitucional. Las razones entonces expuestas son de mimética aplicación a este recurso por lo que procedo a reproducir los apartados 16 a 20 del citado Voto particular, en que se afirmaba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El Gobierno del País Vasco también ha controvertido en su recurso la regulación de la ejecución sustitutoria establecida en el art. 92.4 c) CE al considerar que implica una alteración del modelo constitucional de control del cumplimiento por las Comunidades Autónomas de las obligaciones que les impone la Constitución u otras leyes previsto en el art. 155 CE. La opinión mayoritaria en la que se sustenta la sentencia ha rechazado ese planteamiento incidiendo en que el título legitimador de la intervención estatal del art. 155 CE y la del mecanismo de ejecución sustitutoria prevista en la Ley Orgánica del Tribunal Constitucional son diferentes.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Voto particular formulado por el Magistrado don Fernando Valdés Dal-Ré ha desarrollado una prolija argumentación sobre esta cuestión destacando no solo el solapamiento de las medidas de ejecución sustitutorias con las medidas previstas en el art. 155 CE, sino la práctica inaplicación en que queda el art. 155 CE tras la nueva regulación del art. 92.4 c) LOTC. Me remito a esa exposición, que hago mía. No obstante, creo preciso incidir en algunos argumentos 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El art. 92.4 c) LOTC establece que el Tribunal Constitucional, una vez advertido el incumplimiento total o parcial de su resolución, podrá adoptar, entre otras, la decisión de la ejecución sustitutoria de sus resoluciones, pudiendo requerir para ello `la colaboración del Gobierno de la Nación a fin de que, en los términos fijados por el Tribunal, adopte las medidas necesarias para asegurar el cumplimiento de las resoluciones´. Por su parte, el art. 155.1 CE establece que, ‘[s]i una Comunidad Autónoma no cumpliere las obligaciones que la Constitución u otras leyes le impongan … el Gobierno, previo requerimiento al Presidente de la Comunidad Autónoma y, en el caso de no ser atendido, con la aprobación por mayoría absoluta del Senado, podrá adoptar las medidas necesarias para obligar a aquélla al cumplimiento forzoso de dichas obligaciones’.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difícilmente imaginable la posibilidad de articular el mecanismo del art. 155 CE sin que haya una verificación del incumplimiento de la Constitución por parte de la Comunidad Autónoma mediante resoluciones del Tribunal Constitucional que así lo pongan de manifiesto mediante la suspensión o la anulación de los actos autonómicos (entre otras razones, porque el Gobierno dispone de la facultad de provocar la suspensión automática por el Tribunal de las disposiciones autonómicas impugnadas). Partiendo de esa base, ambos preceptos diseñan modelos de intervención frente al incumplimiento de las obligaciones constitucionales por parte de una Comunidad Autónoma divergentes. Cualquiera de ellos resulta asumible desde una perspectiva sustantiva. Pero esta no es la cuestión. Lo controvertido es si el modelo desarrollado por el legislador orgánico en el marco de la Ley Orgánica del Tribunal Constitucional implica una alteración tal del modelo diseñado por la Constitución que lo haga imposible de reconducir e incompatible con este. En ese caso, se pondría de manifiesto que el legislador orgánico se ha colocado en el mismo plano del Poder constituyente realizando actos propios de este al mutar la voluntad y racionalidad del Poder constituyente objetivadas en la Constitución en la regulación específica de este tipo de conflictos.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El modelo establecido en el art. 92.4 c) LOTC resulta incompatible con el diseñado por el Poder constituyente. La principal divergencia entre ambos, que es en la que me quiero concentrar en este voto particular, es que el modelo del art. 155 CE toma como base la idea de que el conflicto ha de ser resuelto, prima facie, por instancias políticas; y, por el contrario, el del legislador orgánico en la Ley Orgánica del Tribunal Constitucional está presidido por la idea de la jurisdiccionalización de la reacción estatal por medio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Poder constituyente corresponde establecer los poderes constituidos, sus funciones, las garantías para su desarrollo y también decidir sobre los mecanismos para la resolución de los eventuales conflictos que pudieran producirse entre ellos, y especialmente entre los órganos constitucionales. En el plano de la organización territorial del Estado, el Poder constituyente decidió objetivar que el eventual incumplimiento de las obligaciones constitucionales por parte de una Comunidad Autónoma debía resolverse, quizá en atención a la propia naturaleza esencialmente política del conflicto, a través de mecanismos políticos y no jurisdiccionales. De ese modo, el art. 155 CE da todo el protagonismo a las instituciones políticas implicadas, dejando no solo la iniciativa sino incluso la decisión última respecto de la conveniencia de adoptar alguna medida a esas instituciones políticas.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diseño constitucional, el Gobierno del Estado, como órgano constitucional, es quien, en primer lugar y con carácter prioritario, se instituye como garante del cumplimiento por parte de las Comunidades Autónomas de sus obligaciones constitucionales —incluyendo, desde luego, las que se pongan de manifiesto con ocasión del incumplimiento de resoluciones del Tribunal Constitucional, que también tiene, desde este punto de vista, el carácter de órgano constitucional—. Y en ese mismo diseño constitucional se establecen los mecanismos a través de los cuales el Gobierno del Estado debe desarrollar esa función de garante, señalando que es él a quien corresponde tomar la iniciativa escalonando su respuesta mediante un previo requerimiento al Presidente de la Comunidad Autónoma incumplidora y, en caso de desatención, recabando la autorización de la mayoría absoluta del Senado, como Cámara de representación territorial del Estado, para la adopción de las medidas de ejecución sustitutivas que garanticen el cumplimiento forzoso de las obligaciones constitucionales por la Comunidad Autónoma incumplidora.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Solo en una segunda fase el Tribunal Constitucional, en su caso, podría someter a control de constitucionalidad dichas medidas a través de los procedimientos jurisdiccionales previstos en el art. 161 CE y en la Ley Orgánica del Tribunal Constitucional. Esto es, en el modelo constitucional se respeta la posibilidad de que el Tribunal Constitucional mantenga la posición arbitral en los conflictos entre el Estado y las Comunidades Autónomas, incluyendo los supuestos de adopción de las medidas del art. 155 CE, permitiendo su participación en un segundo plano de modo que no se comprometa su posición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La configuración de la Ley Orgánica del Tribunal Constitucional ahora impugnada altera de manera sustancial este diseño constitucional y los equilibrios procurados por el Poder constituyente entre los distintos órganos constitucionales al enfrentar este tipo de conflictos. En primer lugar, pone en un plano de prioridad al Tribunal Constitucional, que es al que correspondería decidir sobre (i) la existencia del incumplimiento; (ii) las medidas que deben adoptarse; y (iii) requerir al Gobierno y dirigir su actuación para asegurar el debido cumplimiento de sus obligaciones constitucionales por parte de la Comunidad Autónoma incumplidora. Pero, en segundo lugar, paradójicamente, coloca también al Tribunal Constitucional en un plano de subordinación al Gobierno, habida cuenta de las posibilidades de iniciativa con que este cuenta en el marco de los procedimientos constitucionales y de sus incidentes de ejecución y de que, como ya se expuso anteriormente, son medidas que se configuran como potestades del Tribunal frente a cuyo cumplimiento no puede sustraerse ni alegar razones de oportunidad —mucho menos de carácter político— para evitar su adopción.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reubicación del protagonismo del Tribunal Constitucional en el procedimiento de resolución de este tipo de conflictos, además, lo inhabilita, al menos en esa concreta cuestión, para ejercer una posterior labor de control de constitucionalidad sobre la forma en que se hubieran desarrollado las medidas de ejecución sustitutorias. De ese modo se altera también la función de garante que la Constitución reserva para la jurisdicción de este Tribunal Constitucional y, en suma, desdibuja gravemente su papel como órgano constitucional de garantía.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20. Un panorama como el expuesto debería haber llevado a la conclusión de que la mutación que en el diseño originario constitucional supone la norma controvertida era determinante de su inconstitucionalidad no solo por otorgar al Tribunal Constitucional funciones que exceden de las que constitucionalmente tiene reconocidas, sino porque, además, desapodera de ellas a otro poder constituido como es el Gobierno, que sí las tiene constitucionalmente reconocidas.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premura con la que debe redactarse este voto me impide razonar, como hubiera sido mi deseo, que un examen de la situación en el Derecho comparado pone de relieve cómo para la ejecución de las decisiones de los tribunales constitucionales los poderes legislativos tienen especial cuidado en respetar el papel constitucional de los diversos órganos constitucionales y el equilibrio entre ellos, responsabilizando, por ejemplo, en algunos casos, al Presidente de la República de la ejecución de las sentencias de aquellos.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sí me parece oportuno evocar que el origen de la jurisdicción de control de constitucionalidad de las leyes, en una sentencia valiente y legendaria, pronunciada en condiciones difíciles para la Corte, está vinculada al rechazo de la constitucionalidad de ciertas medidas de ejecución que la legislatura pretendía atribuir mediante ley a la Corte Suprema de los Estados Unidos sin estar previstas en la Constitución. Me refiero, como habrán supuesto los especialistas, a la Sentencia del Tribunal Supremo de Estados Unidos Marbury v Madison (1803) 5 US (1 Cranch) 137. En esta Sentencia, si bien es conocida por haber instituido la posibilidad del control de constitucionalidad de las leyes, se declaró inconstitucional la previsión legal de una potestad de ejecución otorgada al Tribunal Supremo de Estados Unidos al margen de las competencias originarias reconocidas a dicho Tribunal por la Constitución. En la citada Sentencia Marbury v Madison la situación planteada era que el Presidente Adams, en los últimos días de su Administración, propuso el nombramiento de Marbury como Juez de Paz del Distrito de Columbia, siendo confirmado por el Senado. El nombramiento no llegó a ser notificado mediante la expedición de la necesaria credencial del Secretario de Estado. Ya bajo la presidencia de Jefferson, Marbury solicitó al nuevo Secretario de Estado Madison que entregara el nombramiento, a lo que la nueva Administración era renuente por considerarlo ilegal. Ante su negativa, Marbury recurrió al Tribunal Supremo reclamando que ordenase al Secretario de Estado Madison expedir su nombramiento mediante un mandamiento u orden de hacer (writ of mandamus). El Tribunal Supremo finalmente rechazó esta solicitud al considerar que si bien la Judiciary Act de 1789 autorizaba al Tribunal Supremo de los Estados Unidos a dirigir mandamientos, en los casos autorizados por los principios y usos del Derecho, a todos los Tribunales o autoridades, dicha ley era inconstitucional. Esa declaración de inconstitucionalidad se razonó afirmando que (i) entre las competencias originarias atribuidas por la Constitución al Tribunal Supremo solo aparecían las referidas a embajadores, otros ministros públicos y cónsules, y a aquellos en los cuáles un Estado sea parte, teniendo para el resto de supuestos una jurisdicción de apelación; (ii) la posibilidad de emitir un mandamiento como el solicitado por Marbury era propio de una jurisdicción originaria; por lo que (iii) la competencia para dictar mandamientos frente a los funcionarios públicos que la ley jurisdiccional otorga al Tribunal Supremo, al no estar prevista en la Constitución, era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a mi juicio, se ha producido un efecto análogo de exceso del legislador orgánico en su capacidad de configurar legalmente las competencias del Tribunal Constitucional al otorgarle unas potestades que el Poder constituyente tenía reservadas a otro órgano constitucional como es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quince de diciembre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