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15 de febrero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3689-2014, promovido por el Fiscal ante el Tribunal Constitucional, contra el Auto del Juzgado de Primera Instancia núm. 15 de Las Palmas de Gran Canaria, de 5 de marzo de 2014, que ratifica una medida de internamiento urgente por trastorno psíquico, y contra el Auto de la Sección Tercera de la Audiencia Provincial de Las Palmas de Gran Canaria, de 30 de abril de 2014, que desestimó el recurso de apelación interpuesto contra la anterior resolución.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10 de junio de 2014, el Fiscal ante el Tribunal Constitucional promovió recurso de amparo contra las resoluciones judiciales a las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3 de marzo de 2014, se recibió en el Decanato de los Juzgados de Las Palmas de Gran Canaria un escrito procedente del subdirector médico de admisión y documentación clínica del complejo hospitalario materno insular de Las Palmas de Gran Canaria, por el que comunicaba que según información cursada por la unidad de internamiento breve de psiquiatría del citado centro, la paciente doña F.I.G.M. ingresó de forma voluntaria en esa unidad el 19 de febrero de 2014, y habiendo solicitado su “externalización” en el día de la fecha (3 de marzo de 2014), se acoge el criterio facultativo de que “es preciso continuar el ingreso hasta que la situación clínica permita el alta hospitalaria. Es por ello por lo que se solicita autorización de internamiento involuntario de la paciente al comienzo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el sello de entrada de este escrito en el Juzgado de Primera Instancia núm. 15 de Las Palmas de Gran Canaria, procedente del Juzgado Decano, el 5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Secretaría del Juzgado de Primera Instancia núm. 15 de Las Palmas de Gran Canaria, al que fue turnado el escrito, dictó un decreto el 5 de marzo de 2014, teniendo por solicitada a dicho Juzgado una autorización para el internamiento involuntario de doña F.I.G.M. (procedimiento núm. 167-2014), acordando en su parte dispositiva lo que sigue: “INCOESE expediente en orden a la autorización necesaria del internamiento. Procédase al EXAMEN de la persona internada. Únase a las actuaciones el preceptivo DICTAMEN FACULTATIVO que deberá emitirse. Comuníquese al Centro Hospitalario la incoación del expediente. Verificado lo anterior pase lo actuado al Ministerio Fiscal para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Constan en el expediente las siguientes actuaciones realizadas todas el 5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Dictamen de experto, suscrito por la facultativa designada por el Juzgado, quien compareció en el centro hospitalario y, tras reconocer a la internada, expone concisamente cuáles son los trastornos que considera que ésta padece, recomendando con base en los mismos que: “debe permanecer ingresada”.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Examen de doña F.I.G.M. llevado a cabo por la Magistrada-Juez en el centro hospitalario, haciéndose constar en el acta que extiende la Secretaria del Juzgado, que doña F.I.G.M. manifiesta “que quiere un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Informe de transmisión por fax del Juzgado a la Fiscalía, dando traslado del escrito del hospital y de las dos pruebas practicadas.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Auto del Juzgado por el que se provee a doña F.I.G.M. del beneficio de justicia gratuita, señalando que se trata “de un procedimiento en el que es preceptiva la intervención de Procurador y letrado de conformidad con lo previsto en el Art. 23 y 31 de la LEC”, y acordando requerir a los Colegios de Abogados y de Procuradores de Las Palmas de Gran Canaria para que efectúen “de forma inmediata” las designaciones de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Figuran al efecto sendos oficios dirigidos tanto al Colegio de Abogados de Las Palmas de Gran Canaria (remitido por fax el 5 de marzo a las 13:47 horas y de nuevo el 6 de marzo a las 14:01 horas), como al Colegio de Procuradores de Las Palmas de Gran Canaria (remitido por fax el 5 de marzo a las 13:50 horas y de nuevo el 6 de marzo, a las 14:03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propio día 5 de marzo de 2014, el Juzgado dictó un nuevo Auto con la siguiente dispositiva: “Se RATIFICA el internamiento de D./Dña. F.I.G.M. en el Centro COMPLEJO HOSPITALARIO MATERNO INSULAR, a los fines de que pueda recibir el tratamiento médico adecuado, debiendo informar a este Juzgado dicho Centro CADA SEIS MESES de su estado y evolución, y en todo caso, del alta médica cuando se produzca. Notifíquese al Ministerio Fiscal así como al referido Centro la presente resolución por la que se ratifica el internamiento quien deberá informar en el día de la fecha a la persona ingresada con entrega de copia de la presente resolución. Contra este auto cabe interponer recurso de APELACIÓN mediante la preparación ante este Tribunal en el plazo de CINCO DIAS”.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contiene un único fundamento de Derecho (aunque numerado como “PRIMERO”), con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actuado, y teniendo en cuenta el contenido del Artículo 763 LEC, apreciando la existencia actual de trastorno psíquico de D./Dña. F.I.G.M. debe ratificarse su internamiento hospitalario en el Centro … donde permanecerá hasta su total recuperación, debiendo informar a este Juzgado dicho Centro la fecha de ingreso y el tiempo de permanencia si la misma excediere de seis meses, en cuyo caso deberán informar de su estado y evolución y en todo caso, del alta médica cuando se produzca.”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6 de marzo de 2014 tuvo entrada en el Juzgado un escrito que llevaba fecha 5 de marzo de 2014, firmado por la Fiscal designada para actuar en el procedimiento, donde alega: “El Fiscal, evacuando el traslado que para informe le ha sido conferido, dice: Que, con carácter previo y toda vez que la internada Dña. F.I.G.M., ha manifestado su deseo de ser asistida de letrado, se interesa se proceda a dicho nombramiento y se dé traslado de las actuaciones al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Secretaría del Juzgado dictó diligencia de ordenación el día 6 de marzo, indicando: “El anterior escrito del Ministerio Fiscal, únase a los autos y estese a lo acordado por Autos dictados en el día de ayer, así como a la espera de que, los respectivos Colegios de Abogados y Procuradores, procedan a la designación de profesionales por el turno de oficio para la representación y defensa de la internada, a quienes les será notificada la resolución por la que se ratifica su internamiento, a los efectos de que, si lo consideran oportuno, puedan recurrirla”.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7 de marzo de 2014 tuvieron entrada en el Juzgado dos escritos, uno procedente del Colegio de Procuradores de Las Palmas de Gran Canaria y otro del Colegio de Abogados de la misma capital, por el que se comunican los nombramientos provisionales requeridos.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Secretaría del Juzgado dictó diligencia de ordenación ese día 7 de marzo de 2014, en la que hizo constar que “[s]e tiene por personada y parte a Dña. F.I.G.M.”, con indicación de la Procuradora y Abogado de oficio, respectivamente designados. Y añade: “Se pone en conocimiento de dichos profesionales que su cliente se encuentra actualmente ingresada en el Complejo Hospitalario Materno Insular … y que el día 5 de Marzo de 2014 tras su reconocimiento médico y examen judicial, se dictó Auto de ratificación de su internamiento, el cual le será notificado a su Procuradora, de forma telemática, a efectos de apelación, quedando las actuaciones a su disposición en la secretaría del Juzgado para su debida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Fiscal actuante en el procedimiento presentó el 18 de marzo de 2014, escrito de interposición de recurso de apelación contra “el Auto de 5 de marzo de 2014, notificado en Fiscalía el pasado 6 de marzo, por infracción del artículo 763.3 de la Ley de Enjuiciamiento Civil y de los artículos 17.1 y 24.2 de la Constitución Española”. Se alega en el recurso la inobservancia de normas esenciales del procedimiento con resultado de indefensión para la persona afectada por la medida de internamiento: primero, porque dicha medida se ratifica por el Juzgado “con anterioridad a que el Ministerio Fiscal emite el informe preceptivo”, el cual se presentó dentro del plazo legal de 72 horas que tenía la autoridad judicial para resolver. Y segundo, porque no se garantizó a la persona internada su derecho de defensa letrada, en contra de lo previsto en el art. 763.3 de la Ley de enjuiciamiento civil (LEC), que lo garantiza “en todas las actuaciones”, teniendo en cuenta además que doña F.I.G.M. solicitó expresamente el nombramiento de Abogado. El escrito cita las SSTC 141/2012, de 2 de julio y 7/2011, de 14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recurso de apelación fue admitido a trámite por diligencia de ordenación de la Secretaría del Juzgado a quo, de 20 de marzo de 2014, dando traslado del mismo a la representación procesal de doña F.I.G.M, la cual presentó escrito el 20 de marzo de 2014 solicitando la rectificación del Auto, por error material, al disponerse en él que el plazo para apelar era de cinco días, cuando por ley corresponden veinte días. Conforme a lo solicitado, el Juzgado procedió a la rectificación por nuevo Auto de 24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Procuradora de doña F.I.G.M. presentó el 26 de marzo de 2014 escrito de manifestaciones, indicando que su representada había “expresado su voluntad inequívoca de no recurrir el citado auto de internamiento”, pese a lo cual dichos profesionales se adherían “en su totalidad” al recurso presentado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Secretaría del Juzgado extendió diligencia de constancia el 10 de abril de 2014, del siguiente tenor: “[Q]ue en el día de la fecha, se ha recibido vía fax y con fecha de hoy, comunicación de la Unidad de Internamiento Breve del H.U.I.G.C., mediante la cual se informa que la paciente Dña. F.I.G.M., va a ser dada de alta con fecha 24 de marzo de 2014 sin que conste en este Juzgado comunicación anterior al respecto”, ordenando remitir dicha comunicación a la Sección competente de la Audiencia Provincial a la que ha correspondido el conocimiento del recurso. Consta unido a su vez al rollo de apelación, un “Comunicado de Alta de DÑA. F.I.G.M.”, fechado el 10 de abril de 2014, que remite el jefe del servicio de psiquiatría, unidad de internamiento breve del H.U.I.C., a la asesoría jurídica del complejo hospitalario materno-insular, indicando que la mencionada paciente será dada de alta en la fecha citada (24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Con fecha 30 de abril de 2014, la Sección Tercera de la Audiencia Provincial de Las Palmas de Gran Canaria dictó Auto en el rollo de apelación núm. 216-2014, con la siguiente dispositiva: “LA SALA DIJO: Que desestimaba el recurso de apelación interpuesto por la FISCALÍA PROVINCIAL DE LAS PALMAS, contra el Auto de 17/06/2013, dictado por el Juzgado de 1ª Instancia 2 de Telde, el cual se confirma sin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donde figuran como parte apelante el Ministerio Fiscal y doña F.I.G.M., sostiene en su fundamento jurídico segundo que no se ha producido la infracción de ninguna regla sustancial del procedimiento susceptible de causar una indefensión con “consecuencias prácticas”, esto es, “un perjuicio real y efectivo de los intereses del afectado por ella”, pues únicamente se constata: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error en el auto apelado cuando se transcribe que se ha evacuado por el Ministerio Fiscal informe favorable al internamiento, pero esta equivocación era y es susceptible de subsanación sin que deba originar el efecto de nulidad pretendido pues, al entender de este Tribunal, ninguno de los motivos alegados en el recurso son causantes de efectiva indefensión a la afectada en este procedimiento, ni se han violado sus derechos constitucionales pues realmente no se le ha privado de su derecho de defensa, ni de la oportunidad de combatir la resolución judicial cuya nulidad se interesa, como tampoco se le ha negado el derecho a la tutela judicial efectiva, ni siquiera el derecho a proponer prueba, que podría haber ejercitado su representación legal o el propio Ministerio Fiscal proponiéndola en la alzada.”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Auto descarta la vulneración del derecho a la asistencia jurídica, ya que sin negar que la resolución recurrida se dictó antes de disponerse del criterio del Fiscal y del abogado de la afectada, considera irrelevante lo solicitado por ambos con posterioridad: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razón de fondo se aporta que implique la efectiva y material indefensión que se invoca. El informe evacuado por el Ministerio Fiscal con fecha 5 de marzo de 2014, que en efecto tuvo entrada en el juzgado el siguiente día 6, se limitaba a interesar que con carácter previo, habiendo manifestado Dª F.I. su deseo de ser asistida de Letrado, se procediera a dicho nombramiento y se diera traslado de las actuaciones al Letrado, cuando a entender de este Tribunal el informe del Ministerio Público podía haberse evacuado igualmente sin necesidad de esperar al nombramiento –que, por otra parte, ya se había interesado por el órgano judicial, vía fax, el mismo día 5 de marzo-; es más, ni siquiera con posterioridad al nombramiento ya realizado consta evacuado ese informe, ni mucho menos algún óbice material a la ratificación del internamiento que se acordó, no se olvide, en protección de la afectada. Tampoco los profesionales designados, aunque lo fueron con posterioridad (7 de marzo) opusieron objeción alguna al serles notificado el auto por el que se ratificaba el internamiento, en cuyo momento tuvieron oportunidad de hacer valer el derecho de defensa de su representada, es sólo al evacuar el traslado del recurso interpuesto por el Ministerio Fiscal cuando deciden impugnar el fallo adhiriéndose simplemente a los motivos formales invocados en la apelación sin ninguna razón de fondo que pudiera justificar su oposición a la ratificación del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representación procesal de doña F.I.G.M. presentó escrito el 16 de mayo de 2014, alegando error material del Auto de 30 de abril de 2014, toda vez que “los datos del Auto y el Juzgado referidos en el fallo, no corresponden con los autos de origen”. Por Auto de la Sección Tercera, de 29 de mayo de 2014, se subsanó el error en cuanto a la identificación del Juzgado, no en la fecha real de la resolución (5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Fiscal ante este Tribunal Constitucional formaliza demanda de amparo al estimar que los dos Autos ya identificados y que impugna, “han lesionado el derecho fundamental a la libertad personal (art. 17.1 CE), a un proceso con todas las garantías (art. 24.2 CE), así como el derecho de defensa y de asistencia letrada (art. 24.2 CE)”; estos dos últimos por resultar instrumentales a su vez del primero de los derechos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hacer una recapitulación de los avatares procesales del caso, el escrito señala que el Fiscal actúa con la legitimación que le corresponde por mor de los arts. 162.1 b) CE y 46.1 b) de la Ley Orgánica del Tribunal Constitucional (LOTC), y que ha sido reconocida por la doctrina de este Tribunal (cita la STC 86/1985, FJ 1). Se recuerda además que la Fiscalía intervino como “parte necesaria en el proceso a quo”, con la legitimación que le confieren los arts. 3.3 y 3.7 de la Ley del estatuto orgánico del Ministerio Fiscal “y art. 763.3 en relación con el art. 758, ambos de la LEC”; sin olvidar que esta materia tiene “un marcado interés público e importancia social”, como ha asentado este Tribunal en la STC 141/2012, de 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cuanto al fondo, se ofrece detallada cuenta de diversos instrumentos internacionales en materia de derechos humanos donde se exige el cumplimiento del principio de legalidad de toda medida de internamiento, destacando el art. 5.1 e) del Convenio europeo para la protección de los derechos humanos y de las libertades fundamentales (CEDH), y la jurisprudencia del Tribunal Europeo de Derechos Humanos (se citan las SSTEDH “caso Wassink c. Holanda, de 27 septiembre 1990, § 24; Benham c. Reino Unido, 10 junio 1996, § 40; caso S. c. Estonia, de 4 octubre 2011, § 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centra después el escrito en la regulación del procedimiento civil de internamiento involuntario urgente del art. 763 LEC, pasando revista a las garantías reconocidas por la citada STC 141/2012, en cuanto a las dos fases que lo articulan, la extrajudicial (comunicación del centro médico al tribunal competente) —fundamento jurídico 5— y la judicial, dirigida a la ratificación o no de la medida —fundamento jurídico 6—. Se invoca la jurisprudencia del Tribunal Europeo de Derechos Humanos acerca del deber de los órganos judiciales de adoptar medidas suficientes para proteger los derechos de los afectados y garantizar para ellos un proceso justo (SSTEDH caso Wassink c. Holanda, de 27 de septiembre de 1990, § 30; Megyeri c. Alemania, de 12 de mayo de 1992, § 23; caso Winterwerp c. Holanda, de 24 octubre, 1979, § 44).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Hechas estas consideraciones, pasa la demanda a referirse al contenido de las resoluciones recurridas. Tras precisar que “ni la garantía relativa al plazo temporal máximo de 72 horas, ni la relativa a la exigencia de información de derechos merece reproche alguno”, se precisa que la impugnación se refiere al incumplimiento de otras dos garantías previstas en el procedimiento de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refiere a la efectividad del derecho de representación y defensa de la persona internada que consagra el art. 763.3 LEC, el cual se remite al art. 758 del mismo texto legal. Señala que la importancia de este derecho radica en que la persona se encuentra afectada por una limitación o restricción de su derecho a la libertad personal, pero además “en un estado de especial dificultad para ejercer su autodefensa, precisamente por su estado de trastorno psíquico y su situación de internamiento” (cita las SSTEDH Megyeri c. Alemania, cit., §§ 22-23; Magalhaes Pereira c. Portugal, de 26 de febrero de 2002, §§ 56 a 62; D.D. c. Lituania, de 14 de febrero de 2012, § 118).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este derecho se “incumplió radicalmente”, porque tras manifestar doña F.I.G.M. que quería ser asistida por abogado y “en un primer momento” el Juzgado activó los trámites para la designación provisional de este profesional y de un procurador; sin embargo, lejos de aguardar a la comunicación de los colegios a los que se había dirigido, prefirió dictar el Auto de ratificación del internamiento el mismo día 5 de marzo, sin razones de “extrema urgencia” que justificaran esa celeridad, pues aún faltaban 24 horas para la expiración del plazo legal. Añade que de haber creído el Juzgado que la designación no estaría formalizada a tiempo, su deber era adoptar medidas adicionales para garantizarla, en todo caso ese derecho de asistencia jurídica “no puede hacerse depender de la mayor o menor rapidez en la comunicación y coordinación entre los diferentes órganos e instituciones implicadas en la designación de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derecho de defensa de la internada se postergó a la fase de recurso, “sin permitir la posibilidad de la práctica de prueba o la realización de las alegaciones que la defensa letrada de la persona afectada por la medida pudiera realizar en el plazo que aun restaba para tomar una decisión acerca de la ratificación del internamiento. Se vació con ello el derecho, que el propio artículo 763.3 LEC reconoce a la persona afectada por la medida de internamiento, a disponer de representación y defensa ‘en todas las actuaciones’ en los términos señalados en el artículo 758 LEC”. Se hace también cita de la STC 7/2011, relativa al derecho del demandado para comparecer con su propia defensa y representación en el proceso de incapacitación, doctrina que considera aplicable a este procedimiento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último tramo del escrito de demanda desarrolla la segunda queja, “la omisión del dictamen preceptivo al Ministerio Fiscal”. Si bien el Juzgado dio traslado de las pruebas practicadas para que la Fiscal actuante emitiera su dictamen, no esperó sin embargo a recibirlo sino que pasó a resolver la ratificación del internamiento, prescindiendo con ello de una garantía esencial del art. 763.3 LEC, la cual “hunde sus raíces en la misión constitucional atribuida a esta institución de promoción de la acción de la justicia en defensa de la legalidad y de los derechos de los ciudadanos”, ex art. 124 CE, y adquiere singular importancia en “la defensa de personas pertenecientes a colectivos especialmente vulnerables, como se proyecta normativamente en el art. 3.7 de la Ley del estatuto orgánico del Ministerio Fiscal y que entronca con el mandato de protección especial de personas en situación de discapacidad contenido en el art. 49 CE”. Además al Fiscal le corresponde velar por el respeto a la libertad personal, como sucede en los procedimientos de habeas corpus y estos de internamiento involuntario por razón de trastorno psíquico.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dictamen —con independencia de cual fuera su contenido— fue incorporado a la causa al día siguiente, 6 de marzo de 2014, cuando aún no había vencido el plazo máximo de 72 horas previsto en la ley”. Y afirma que se está ante una garantía de obligado cumplimiento “para que la limitación del derecho a la libertad personal pueda considerarse constitucional y cumpla con la garantía de legalidad proclamada en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solicita que se dicte Sentencia otorgando el amparo, con nulidad de los Autos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23 de octubre de 2014, la Sección Tercera, Sala Segunda, de este Tribunal, dictó providencia admitiendo a trámite la demanda de amparo, ordenándose dirigir comunicación tanto a la Sección Tercera de la Audiencia Provincial de Las Palmas de Gran Canaria, como al Juzgado de Primera Instancia núm. 15 de Las Palmas de Gran Canaria, para que en el plazo de diez días ex art. 51 LOTC, remitieran certificación o fotocopia adverada, respectivamente, de las actuaciones relativas al rollo de apelación núm. 216-2014 y las del procedimiento de internamiento psiquiátrico núm. 167-2014; con emplazamiento a las partes del proceso, excepto la parte recurrente en amparo, para su posible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y conforme a lo previsto en el art. 46.2 LOTC, se acordó la publicación de la admisión del recurso en el “Boletín Oficial del Estado” (BOE), “a efectos de comparecencia de otros posibles interesados, que podrán personarse ante este Tribunal dentro de los diez días siguientes” a dicha publicación. Esta última tuvo lugar en el “BOE” núm. 304, de fecha 17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Segunda de este Tribunal, de 14 de enero de 2015, se concedió audiencia por veinte días únicamente al Fiscal como recurrente, “al no haberse personado parte alguna en el presente recurso de amparo”, con el fin de poder formular alegaciones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presentó escrito de alegaciones registrado el 20 de febrero de 2015, por el que mantuvo su solicitud de otorgamiento del amparo, haciendo para ello un resumen de los argumentos vertidos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11 de febrero de 2016,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Fiscal ante este Tribunal Constitucional interpone recurso de amparo contra el Auto dictado por el Juzgado de Primera Instancia núm. 15 de Las Palmas de Gran Canaria en fecha 5 de marzo de 2014, por el que se acordó ratificar la medida de internamiento en centro hospitalario, por razón de trastorno psíquico y al amparo del art. 763 de la Ley de enjuiciamiento civil (LEC), de doña F.I.G.M. A dicha resolución judicial le atribuye la demanda la doble vulneración del derecho a la libertad personal (art. 17.1 CE) y la del derecho a un proceso con todas las garantías (art. 24.2 CE), al haberse omitido dos de las garantías esenciales de dicho procedimiento especial como son, de un lado, el proveer a la afectada de una defensa letrada antes de resolver el Juzgado sobre la ratificación del internamiento, con el fin de que aquélla pudiera actuar a su favor a partir de las pruebas practicadas, tal como además la propia interesada había solicitado; y de otro lado el contar con el dictamen del Ministerio Fiscal, también para que fuera tenido en cuenta al momento de dictar la resolución procedente. Se recurre también en este proceso el Auto de la Sección Tercera de la Audiencia Provincial de Las Palmas de Gran Canaria, de 30 de abril de 2014, desestimatorio del recurso de apelación promovido por la Fiscal actuante en el procedimiento, contra aquel Auto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haberse personado la representación procesal de la persona afectada por la medida, la única pretensión a la que hemos de dar respuesta, por tanto, es la que sostiene el Fiscal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asimismo indicar que, de acuerdo con las potestades atribuidas a este Tribunal ex art. 86.3 de la Ley Orgánica del Tribunal Constitucional (LOTC) y el acuerdo del Pleno de 23 de julio de 2015, en materia de protección de datos de carácter personal en el ámbito de la publicación y difusión de sus resoluciones jurisdiccionales, la presente Sentencia no incluye la identificación completa de la persona sometida a internamiento por razón de trastorno psíquico, cuyos derechos ha tutelado el Fiscal mediante la interposición del presente recurso de amparo, con el fin de proteger así su intimidad, “…teniendo en cuenta los hechos del caso (SSTC 114/2006, de 5 de abril, FJ 7; 176/2008, de 22 de diciembre, FJ 9; y 77/2009, de 23 de marzo, FJ 5)” [STC 141/2012, FJ 8; en el mismo sentido, SSTC 182/2015, de 7 de septiembre, y 13/2016, de 1 de febrero,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análisis de las dos quejas constitucionales que se articulan, procede efectuar algunas consideraciones previas concernientes a la concurrencia de presupuestos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todo, hemos de efectuar una precisión acerca de la legitimación activa del Ministerio Fiscal. Según se ha expuesto, en el recurso que éste promueve se denuncia la omisión de dos garantías esenciales del procedimiento de internamiento urgente no voluntario por trastorno psíquico del art. 763 LEC, con repercusión en el ejercicio de derechos fundamentales de los que resulta titular doña F.I.G.M., afectada por la medida. Una de esas omisiones, sin embargo, se refiere a la intervención del Fiscal actuante dentro de aquel procedimiento, lo que implica la denuncia de lesión de un derecho procesal (audiencia) que corresponde ejercer al Fiscal, en cuanto parte misma del procedimiento. Esto nos lleva a considerar la realidad de dos ámbitos de legitimación activa, diferenciables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primero de ellos, el que supone interponer el recurso de amparo a falta de la iniciativa del propio sujeto perjudicado y en defensa de éste, la doctrina este Tribunal, contenida en la STC 17/2006, de 30 de enero, FJ 4, enseña que “la legitimación para recurrir en amparo que el art. 162.1 b) CE atribuye al Ministerio Fiscal, y que aparece igualmente recogida en el art. 46.1 b) LOTC, se configura, según tuvimos ocasión de señalar en la STC 86/1985, de 10 de julio, FJ 1, ‘como un ius agendi reconocido a este órgano en mérito a su específica posición institucional, funcionalmente delimitada en el art. 124.1 de la norma fundamental. Promoviendo el amparo constitucional, el Ministerio Fiscal defiende, ciertamente, derechos fundamentales, pero lo hace, y en esto reside la peculiar naturaleza de su acción, no porque ostente su titularidad, sino como portador del interés público en la integridad y efectividad de tales derechos’”. Más recientemente, SSTC 208/2013, de 16 de diciembre, encabezamiento; 12/2014, de 27 de enero, FJ 2, y 182/2015,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ámbito también encuentra reconocimiento en la doctrina de este Tribunal. En la antes citada STC 17/2006, un recurso de amparo interpuesto por el Ministerio Fiscal donde éste aducía indefensión (art. 24.1 CE) por falta de la debida audiencia en el acto de exploración de menores en la apelación de un proceso de divorcio, afirmamos su legitimación para reaccionar frente a este tipo de lesiones dada la finalidad de su intervención en el proceso, señalando en el fundamento jurídico 4 que “este Tribunal ha venido admitiendo la legitimación del Ministerio Fiscal para interponer recurso de amparo no sólo en defensa de derechos fundamentales de los ciudadanos, sino también para denunciar la vulneración del derecho a la tutela judicial efectiva (art. 24.1 CE) del propio Ministerio Fiscal en su condición de parte procesal en el proceso a quo (así, SSTC 148/1994, de 12 de mayo, y 256/1994, de 26 de septiembre). En el caso que nos ocupa conviene precisar que el Ministerio Fiscal interpone el recurso de amparo en su carácter de parte en el proceso judicial correspondiente y a su vez en su calidad de defensor de los derechos fundamentales y libertades públicas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referencia resulta trasladable al proceso de internamiento involuntario por trastorno psíquico que nos ocupa pues, como afirma el Fiscal ante este Tribunal Constitucional en su escrito de demanda, el Ministerio Fiscal “intervino como parte necesaria en el proceso a quo precisamente en su condición de defensor de los derechos fundamentales en juego”. Debe tenerse en cuenta que el art. 749.1 LEC señala de manera clara que en los procesos “sobre capacidad de las personas…será siempre parte el Ministerio Fiscal, aunque no haya sido promotor de los mismos ni deba, conforme a la Ley, asumir la defensa de alguna de las partes. El Ministerio Fiscal velará durante todo el proceso por la salvaguarda del interés superior de la persona afectada”. El precepto no hace distinción dentro de los distintos procesos sobre capacidad que regula la ley procesal, y el art. 763 LEC se incluye al final, pero dentro, del capítulo correspondiente a todos ellos. En el procedimiento de internamiento involuntario se conoce de la posible merma de la capacidad de obrar de una persona, aunque sea transitoria, por causa de un trastorno mental, y su protección a través de la medida específica de tratamiento en un centro con medios y personal adecuados.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así concluir que se cumple el presupuesto subjetivo de la legitimación del Fiscal ante este Tribunal, para plantear las dos quejas que conforman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otro lado, concurre también el presupuesto objetivo de la especial trascendencia constitucional del recurso, ex art. 50.1 b) LOTC. Con su admisión a trámite y el dictado de la presente Sentencia, tiene este Tribunal la ocasión de aclarar nuestra doctrina previa [STC 155/2009, FJ 2, apartado b)], acerca del contenido y alcance del derecho de asistencia jurídica de la persona sometida a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precisión se formula “en salvaguarda del principio de seguridad jurídica que, conforme a la Sentencia del Tribunal Europeo de Derechos Humanos de 20 de enero de 2015, dictada en el asunto Arribas Antón contra España, § 46, exige explicitar no solamente los criterios de definición del requisito de la especial trascendencia constitucional (a tal efecto, esencialmente, la precitada STC 155/2009), sino también su aplicación en los asuntos que se admiten a trámite, con el fin de asegurar con ello una buena administración de la Justicia” (STC 194/2015,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 todo lo anterior, nos hallamos ya en condiciones de analizar el fondo de las dos quejas planteadas, abordando en primer término la relativa a la denuncia de lesión del derecho a la asistencia letrada de la persona afectada por la medida de internamiento, doña F.I.G.M. Durante el acto de exploración judicial ésta manifestó el deseo de que se le nombrara un abogado para su defensa y aunque se proveyó inicialmente a esa solicitud, acordando el Juzgado dirigir comunicación a los Colegios de Abogados y Procuradores de Las Palmas de Gran Canaria para los respectivos nombramientos, antes de recibir respuesta de éstos el Juzgado dictó Auto de ratificación del internamiento ese mismo día 5 de marzo de 2014 pese a que, como ya se ha dicho, tenía margen hasta el día siguiente para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en estos términos, hemos de recordar que la STC 141/2012, de 2 de julio, declaró en su fundamento jurídico 6 a), que en el procedimiento de internamiento urgente no voluntario por trastorno psíquico del art. 763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Juez ha de informar al interno o a su representante acerca de su situación material y procesal, lo que implica a su vez el derecho del afectado (o su representante en su nombre) a ser oído personalmente dentro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y conforme recoge expresamente el art. 763.3 LEC, el privado de libertad también será informado de su derecho a contar con Abogado y Procurador en este trámite y de su derecho a la práctica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este momento concretar el alcance de la segunda de las garantías así 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la asistencia jurídica de la persona internada requiere siempre la actuación, en su nombre, de un representante procesal y un defensor. Así lo reconocimos con carácter general para todos los procesos sobre capacidad de las personas, en nuestra STC 7/2011, de 14 de febrero, FJ 5, por cuanto: “…este tipo de procedimientos se encuadra entre aquéllos en los que la garantía constitucional de la defensa letrada se convierte en una exigencia estructural del proceso tendente a asegurar su correcto desenvolvimiento, lo que, como también se ha dicho anteriormente, ha llevado a este Tribunal a establecer que la pasividad del titular del derecho deba ser suplida por el órgano judicial, ofreciendo al interesado una oportunidad de reparar tal omisión (STC 189/2006,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otra cosa cabe predicar en el procedimiento de internamiento del art. 763 LEC, sea o no urgente, porque así lo impone el apartado tercero del precepto, según se recuerda en la STC 141/2012 ya citada, encontrándonos, como ya se precisó antes, en uno de los procesos sobre capacidad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además declaramos en la misma STC 141/2012, de 2 de julio, FJ 6, el art. 763 LEC instrumenta dentro de nuestro sistema de justicia civil, el procedimiento al que se refiere el art. 5.4 del Convenio europeo para la protección de los derechos humanos y de las libertades fundamentales (“[t]oda persona privada de su libertad mediante detención o internamiento tendrá derecho a presentar un recurso ante un órgano judicial, a fin de que se pronuncie en breve plazo sobre la legalidad de su privación de libertad y ordene su puesta en libertad si fuera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del Tribunal Europeo de Derechos Humanos viene señalando reiteradamente, en aplicación de este precepto, que la persona sometida a una medida de internamiento psiquiátrico debe tener, de un lado, el derecho a ser oída ante la autoridad competente, por sí misma o si carece de la capacidad para ello, a través de algún tipo de representación, pues de lo contrario no se cumpliría con una garantía esencial del procedimiento, para lo que deberán arbitrarse las salvaguardias especiales de orden procesal que permitan la protección de sus intereses. De otro lado, la persona también tiene derecho a contar con un asesor legal, sin que recaiga sobre ella la iniciativa de su designación [entre otras, SSTEDH de 24 de octubre de 1979, asunto Winterwerp c. Holanda, §§ 60 y 66; 12 de mayo de 1992, asunto Megyeri c. Alemania, § 22, apartados c) y d); 14 de febrero de 2012, asunto D.D. c. Lituania, §§ 163, apartado c), y 166].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hacer efectivo este derecho a la asistencia jurídica, que resulta irrenunciable para su titular, el Juez debe dirigirse al afectado; si es en la modalidad de internamiento urgente con la antelación necesaria dentro del plazo de las 72 horas en que ha de sustanciarse el procedimiento; antes o a más tardar durante el acto de exploración judicial del art. 763.3 LEC, a fin de informarle de la apertura del proceso y su finalidad, así como del derecho que tiene a una asistencia jurídica, pudiendo optar la persona por un Abogado y Procurador, sean de su confianza o designados por el Juzgado de entre los del turno de oficio. Si nada manifiesta al respecto, bien porque no desea hacerlo, bien porque no es capaz de comprender lo que el Juez le dice o de comunicar una respuesta, su representación y defensa deben ser asumidas por el Fiscal actuante en la causa, que es lo que establece en ese caso el art. 758 LEC, al que se remite de manera expresa y sin reservas el art. 763.3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 ser el Fiscal el promotor de la medida de internamiento no podrá ser designado como su defensor, ordenando en tal supuesto el propio art. 758 LEC que se le designe un defensor judicial para que le represente; en este caso, se entiende, a los únicos efectos del procedimiento de internamiento. Dicho defensor judicial, que puede ser el representante legal del internado (si es menor de edad, quien ejerce la patria potestad; si es persona ya incapacitada por sentencia, su tutor) o sino quien designe el Juzgado, nombrará entonces abogado y procurador o solicitará al Juzgado su designación de entre los profesionales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sistema escalonado, en definitiva, se evita un vacío en la asistencia jurídica del internado durante este procedimiento especial, en el que está en juego, no debe olvidarse en ningún momento, el derecho fundamental a la libertad de la persona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que preceden y el examen de los hechos, conducen a la estimación de este motivo planteado por el Fiscal en su demanda de amparo. Según se ha relatado ya, la comunicación del centro médico al Juzgado Decano de Las Palmas de Gran Canaria se produjo el 3 de marzo de 2014, demorando éste dos días en dar traslado de ella al Juzgado de Primera Instancia núm. 15, el cual habría de hacerse cargo del caso. Es cierto que tal retraso no puede sino achacarse al Juzgado Decano, el cual debió hacer llegar la comunicación de inmediato al órgano judicial de destino, adoptando las medidas necesarias para su despacho urgente. Y es cierto también que ese periodo de tiempo, injustificadamente perdido, entraba en el cómputo de las 72 horas que marca el art. 763.1 LEC para resolver sobre el internamiento, como ha tenido ocasión ya de indicar este Tribunal (STC 182/2015, FJ 6), dado que el plazo deviene improrrogable también en ese supuesto, en cuanto está en juego el ejercicio del derecho fundamental de libertad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no es menos verdad que el Juzgado a quo, recibida la comunicación el 5 de marzo y tras abrir la causa, sustanció todo el procedimiento y le puso fin ese mismo día mediante el Auto de ratificación del internamiento, cuando todavía le restaba otro más dentro del plazo —expiraba el 6 de marzo—, con la consecuencia, producto de tal premura, de descuidar la efectividad del derecho a la asistencia jurídica de doña F.I.G.M.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principio y respetando la voluntad expresada por esta última en el acto de exploración, el Juzgado había proveído para que se le nombrara un Abogado, dirigiéndose a través de la Secretaría por fax, a los Colegios de Abogados y de Procuradores de Las Palmas de Gran Canaria, a fin de que procedieran a la designación “inmediata” de profesionales de oficio (doña F.I.G.M. no había hecho indicación de abogado de su preferencia); incluyendo un Procurador, como era lo correcto.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desconociendo si los Colegios podían dar una respuesta al requerimiento efectuado el propio día 5 o al siguiente y, en caso de imposibilidad de éstos, teniendo la alternativa de designar a la Fiscal actuante como defensora de doña F.I.G.M. (al no haber promovido el internamiento), el Juzgado en cambio optó por poner fin al proceso dictando el Auto de ratificación, lo que impedía ya toda asistencia jurídica a favor de la afectada en la primera instancia. El envío de un segundo fax a los Colegios el 6 de marzo, ya sólo podía tener virtualidad a efectos de que, tras su posterior designación, dichos profesionales pudieran recurrir 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el art. 763.3 in fine LEC garantice la posibilidad de recurso de apelación contra la decisión adoptada, no legitima la privación de una garantía esencial del procedimiento de primera instancia. No puede concederse por esto la razón a la respuesta dada por la Sección Tercera de la Audiencia Provincial de Las Palmas de Gran Canaria, que en su Auto de 30 de abril de 2014 minimiza esta cuestión señalando que los profesionales designados no recurrieron ab initio el Auto del Juzgado sino que se limitaron a adherirse al recurso presentado por el Fiscal. No repara la Audiencia en que, admitiendo en su Auto la condición de apelante de doña F.I.G.M., tal adhesión formalizada por su representante procesal suponía su oposición al internamiento, justamente por habérsele privado de representación y defensa a doña F.I.G.M. en la primera instancia del proceso, por causa atribuible al órgano judicial, tal como se ha explicado.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negación de esta intervención de su representante procesal y defensor produjo, pues, la vulneración del derecho a la asistencia jurídica, que en el ámbito de las garantías del proceso de internamiento involuntario del art. 763 LEC, se reconduce a una lesión del derecho a la libertad del art. 17.1 CE [SSTC 141/2012, de 2 de julio, FJ 1; y 13/2016, de 1 de febrero, FJ 3], del que resulta ser titular doña F.I.G.M., lo que determina la estimación en este punto de la demanda de amparo, por lo que resulta innecesario analizar la otra queja vertida en esta última, acerca de la falta de valoración del dictamen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procede declarar la nulidad de las resoluciones judiciales impugnadas. Además, de acuerdo a lo señalado en la STC 141/2012, de 2 de julio, FJ 8, “la Sentencia ha de tener efectos puramente declarativos, sin acordar retroacción alguna de las actuaciones destinada a subsanar la omisión de derechos dentro del procedimiento, teniendo en cuenta la situación de libertad del recurrente materializada tras aquel alta médica y que la tutela de su derecho fundamental queda garantizada con los pronunciamientos indicados, siguiendo así la doctrina de este Tribunal fijada para situaciones similares (SSTC 12/2007, de 15 de enero, FJ 4; 169/2008, de 15 de diciembre, FJ 7 y 179/2011, de 21 de noviembre, FJ 6)” (en el mismo sentido, STC 182/2015, de 7 de septiembre, FJ 7).</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el Fiscal ante el Tribunal Constitucional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a la libertad personal (art. 17.1 CE) de doña F.I.G.M.</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del Auto del Juzgado de Primera Instancia núm. 15 de Las Palmas de Gran Canaria, de 5 de marzo de 2014 (procedimiento de internamiento núm. 167-2014), y del Auto de la Sección Tercera de la Audiencia Provincial de Las Palmas de Gran Canaria, de 30 de abril de 2014 (rollo de apelación núm. 216-2014).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