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17 de marzo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interna de inconstitucionalidad núm. 5344-2013, planteada por la Sala Segunda del Tribunal Constitucional en relación con el art. 102 bis, apartado 2, de la Ley 29/1998, de 13 de julio, reguladora de la jurisdicción contencioso-administrativa, añadido por la Ley 13/2009, de 3 de noviembre, de reforma de la legislación procesal para la implantación de la nueva oficina judicial. Han intervenido el Abogado del Estado y el Fiscal General del Estado.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providencia de 8 de octubre de 2013, el Pleno de este Tribunal admitió a trámite una cuestión interna de inconstitucionalidad planteada por su Sala Segunda en el recurso de amparo núm. 4577-2011, en relación con el art. 102 bis.2, de la Ley 29/1998, de 13 de julio, reguladora de la jurisdicción contencioso-administrativa (LJCA), añadido por la Ley 13/2009, de 3 de noviembre, de reforma de la legislación procesal para la implantación de la nueva oficina judicial, por posible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interna de inconstitucionalidad son los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29 de julio de 2011 tuvo entrada en el Registro General de este Tribunal escrito del Letrado don Alfonso Carbonell Tortosa (posteriormente ratificado por escrito de 29 de noviembre de 2011 del Procurador designado de oficio, a instancias del recurrente, por el Colegio de Procuradores de Madrid) por el que se interponía recurso de amparo en nombre y representación de don J.V.L.E. contra el decreto del Secretario de Justicia del Juzgado de lo Contencioso-Administrativo núm. 27 de Madrid de 26 de mayo de 2011, dictado en el procedimiento abreviado núm. 30-2011, al considerar vulnerado el derecho al proceso sin dilaciones indebidas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de los que trae causa el recurso de amparo (tramitado ante la Sala Segunda de este Tribunal con el núm. 4577-2011)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10 de diciembre de 2010 el recurrente presentó ante los Juzgados de lo Contencioso-Administrativo de Madrid demanda contra la resolución de la Delegación del Gobierno en Madrid de 22 de septiembre de 2010, por la que se decretaba su expulsión del territorio nacional, con prohibición de entrada por un período de tres años en España y en los restantes territorios comprendidos en el Convenio de aplicación del acuerdo Schengen de 19 de junio de 1990 (autos de procedimiento abreviado núm. 30-2011). El 26 de enero de 2011 fue turnada la demanda al Juzgado de lo Contencioso-Administrativo núm. 27 de Madrid, el cual, por Auto de esa misma fecha, confirmó la medida cautelarísima de suspensión de la orden administrativa de expulsión, previamente acordada por el Juzgado de Instrucción núm. 18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decreto del Secretario del Juzgado de 25 de abril de 2011 se acordó la admisión a trámite de la demanda contencioso-administrativa y, por diligencia de ordenación de esa misma fecha, se señaló para la celebración del juicio oral el 22 de abril de 2014 a las 10:30 horas, al amparo de lo establecido por el art. 182 de la Ley 1/2000, de enjuiciamiento civil (LEC). El recurrente interpuso recurso de reposición contra la diligencia de ordenación de 25 de abril de 2011, al entender, a los efectos que ahora interesan, que lo dilatado del plazo de señalamiento para la vista vulnera su derecho a un proceso sin dilaciones indebidas (art. 24.2 CE). El recurso de reposición fue desestimado por decreto del Secretario Judicial de 26 de mayo de 2011, que confirmó la diligencia recurrida en todos sus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se basó en la vulneración del derecho a un proceso sin dilaciones indebidas (art. 24.2 CE), al no entender razonable que se señale para el 22 de abril de 2014 la celebración de la vista de un procedimiento abreviado contencioso-administrativo —que se inspira en el juicio verbal civil— cuando la demanda fue interpuesta el 10 de diciembre de 2010. Al considerase de escasa complejidad el asunto, por grande que fuera la carga de trabajo de los tribunales, se invoca que el art. 440.1 LEC, supletoriamente aplicable, establece un plazo máximo de veinte días entre la admisión de la demanda y la celebración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recurrente en amparo, el decreto del Secretario del Juzgado de 26 de mayo de 2011 agota todos los medios de impugnación previstos por las normas procesales para los casos concretos, dado que, de conformidad con lo previsto por los arts. 79 y 102 bis 2 LJCA (en la redacción que les dio la Ley 13/2009, de reforma de la legislación procesal para la implantación de la nueva oficina judicial), contra el decreto que resuelve el recurso de reposición no se dará recurso alguno, siendo así imputable la vulneración del derecho al Juzgado de lo Contencioso-Administrativo núm. 27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Admitido el recurso de amparo por providencia de 15 de marzo de 2012 de la Sala Segunda del Tribunal Constitucional, se siguió la tramitación del recurso (núm. 4577-2011) conforme al cauce legalmente previsto hasta la conclusión del mismo, dictándose la providencia de 16 de julio de 2012, en cuya virtud, de conformidad con lo dispuesto en los arts. 55.2 y 35.2 de la Ley Orgánica del Tribunal Constitucional (LOTC) y con suspensión del plazo para dictar Sentencia, se acordó oír a las partes y al Ministerio Fiscal para que en el plazo común de diez días pudieran alegar lo que desearan sobre la pertinencia de plantear cuestión interna de inconstitucionalidad en relación con el art. 102 bis.2 LJCA. Este precepto excluye del recurso directo de revisión el decreto del Secretario Judicial resolutivo del recurso de reposición contra la diligencia de ordenación que señala el día del juicio oral, lo que privaría al justiciable de la posibilidad de someter a la decisión última del titular del órgano la cuestión, que afecta al derecho a un proceso sin dilaciones indebidas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formuló sus alegaciones por escrito de 3 de septiembre de 2012. Afirmó que la eventual declaración de inconstitucionalidad y nulidad del art. 102 bis.2 LJCA, no serviría para que se señalaran más tempranamente las vistas de los procedimientos abreviados relativos a expulsión de extranjeros. Considera que existe una notoria dificultad para construir un razonamiento convincente que permita mediar la gran distancia existente entre la proclamación del derecho al proceso sin dilaciones indebidas (art. 24.2 CE) y la creación ex novo de un recurso de revisión contra el decreto del Secretario Judicial que desestima la previa reposición contra la diligencia de señalamiento. Por tales razones entiende que no es pertinente plantear cuestión interna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su parte, el Ministerio Fiscal, mediante escrito presentado el 14 de septiembre de 2012, se pronunció a favor de elevar la cuestión al Pleno de este Tribunal, por entender que no debería poder quedar fuera del control judicial la revisión de las resoluciones atribuidas a la competencia de los Secretarios Judiciales cuando las mismas puedan afectar a los derechos fundamentales. Pese a que el legislador no haya previsto expresamente la posibilidad de control judicial de tales resoluciones cuando se produzca una lesión, no considera posible encontrar una interpretación de la norma cuestionada que permita la revisión judicial de una resolución del Secretario Judicial que afecta a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ATC 163/2013, de 9 de septiembre, la Sala Segunda acuerda elevar al Pleno del Tribunal cuestión interna de inconstitucionalidad respecto del art. 102 bis.2 LJCA (en la redacción dada al mismo por la Ley 13/2009, de 3 de noviembre, de reforma de la legislación procesal para la implantación de la nueva oficina judicial), por oposición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fundamenta el planteamiento de la cuestión interna de inconstitucionalidad en que, si bien el derecho que se dice vulnerado en el recurso de amparo es el derecho fundamental a un proceso sin dilaciones indebidas (art. 24.2 CE), “la línea argumentativa de la demanda de amparo aparece condicionada, en cuanto a los requisitos procesales, al entendimiento de que se han agotado todos los medios de impugnación jurisdiccionales previstos por las normas procesales para el caso concreto y que la violación de derechos que se invoca es imputable a una acción u omisión del órgano judicial correspondiente”. Esta línea de argumentación determinaría que en el recurso de amparo se esté impugnando, bajo la cobertura del art. 44 LOTC, un acto de un órgano judicial que no emana del titular del mismo —el Juez o Magistrado—, sino de la Secretaria Judicial de aquél. Esto plantearía una situación no solamente atípica sino problemática en cuanto a su encaje en el amparo contra actos judiciales a que se refiere el citado art. 44 LOTC. Este precepto permite la interposición del recurso contra las violaciones de los derechos y libertades protegibles en amparo “que tuvieran su origen inmediato y directo en un acto u omisión de un órgano judicial”. Esta expresión habría de entenderse referida, de conformidad con las previsiones del art. 117 CE, a los Juzgados y Tribunales servidos por Jueces y Magistrados integrados en el Poder Judicial; a ellos corresponde el ejercicio de la potestad jurisdiccional, juzgando y haciendo ejecutar lo juzgado y no cabría realizar una interpretación amplia de ese concepto que “permita convertir en objeto del recurso de amparo todo acto procedente de cualquier sujeto que se encuentre incluido en la organización judicial”. De este modo, concluye la Sala, resultaría procedente elevar al Pleno cuestión de inconstitucionalidad respecto del art. 102 bis.2, de la LJCA, “en la medida en que este precepto excluye del recurso directo de revisión el decreto del Secretario Judicial resolutivo del recurso de reposición contra las diligencias de ordenación del Secretario del Juzgado, y, entre ellas, la que señala el día para la celebración de la vista en el procedimiento abreviado, privando así al justiciable de la posibilidad de someter a la decisión última del titular del órgano una cuestión tan importante como es la relativa a la afección de un derecho fundamental, que en el presente caso se refiere, como ya ha quedado expuesto, al derecho a un proceso sin dilaciones indebidas, todo lo cual, como ha señalado el Ministerio Fiscal, puede suponer una desatención del derecho a la tutela judicial efectiva del art. 24.1 CE” (ATC 163/2013,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octubre de 2013, el Pleno del Tribunal Constitucional acordó tener por planteada la presente cuestión interna de inconstitucionalidad, en aplicación de los arts. 55.2 y 35.2 LOTC; reservarse su conocimiento y, de conformidad con el art. 37.3 LOTC, dar traslado de las actuaciones recibidas al Congreso de los Diputados y al Senado, por conducto de sus Presidentes, al Gobierno, por conducto del Ministro de Justicia, y al Fiscal General del Estado, para que en el plazo improrrogable de quince días pudieran personarse en el proceso y formular las alegaciones que estimasen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23 de octubre de 2013 tuvo entrada en el Registro General de este Tribunal comunicación del Presidente del Senado dando cuenta de que la Mesa de la Cámara acordó personarse en el proceso y ofrecer su colaboración a los efectos del art. 88.1 LOTC. Idéntico ofrecimiento por parte del Congreso de los Diputados fue comunicado por su Presidente a este Tribunal mediante oficio registrado el 24 de noviembre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se personó en el proceso y formuló sus alegaciones por escrito registrado el 6 de noviembre de 2013, en el que se solicita la desestimación íntegra de la cuestión interna de inconstitucionalidad. Sus argumentos se distribuyen en cuatro alegaciones, con el contenido que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delimitar el objeto de la presente cuestión interna de inconstitucionalidad, se alude a las funciones del Secretario Judicial tras la reforma de la legislación procesal operada por la Ley 13/2009. Se recuerda que la finalidad de la reforma era asegurar la prestación del servicio público en que consiste la Justicia de una manera más ágil, transparente y conforme a los valores constitucionales. Esto implicaría una racionalización y optimización de los recursos que se destinan a la Administración de la Justicia; con ese fin, la ley encomienda distintas funciones a los operadores jurídicos, que se integran en la Administración de Justicia, para conseguir la racionalización de su funcionamiento. Al Secretario se atribuyeron no sólo funciones de impulso procesal sino otras que, con remisión literal a la exposición de motivos de la Ley 13/2009, se califican como “materias colaterales a la función jurisdiccional” indispensables para el ejercicio de esta. Por el contrario, cuando el contenido de la decisión implica mayor afectación al derecho de acceso a la justicia, su decisión se reserva al titular del órgano judicial. Se ilustran estas consideraciones previas con pasajes de la exposición de motivos de la Ley 13/2009, así como con fragmentos seleccionados del informe del Consejo General del Poder Judicial al anteproyecto de ley y de la Comisión de Justicia del Congreso de los Diputados durante el trámite parlamentario, en lo referente a las nuevas funciones del Secretario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fondo del asunto, el Abogado del Estado examina el régimen de recursos contra las que la ley denomina “resoluciones procesales” del Secretario Judicial, en los arts. 451 y 454 LEC, como régimen general, y en el cuestionado art. 102 bis.2 LJCA en particular. Esta regulación contempla la posibilidad de que la resolución del Secretario Judicial sea revisada por el Juez o Tribunal correspondiente; como excepción, los decretos del Secretario Judicial que resuelven recursos de reposición contra diligencias de ordenación, salvo que se diga expresamente otra cosa, no son susceptibles de recurso alguno, sin perjuicio de la posibilidad de reproducir la cuestión, en el proceso contencioso-administrativo, al recurrirse la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concluye el Abogado del Estado que, a diferencia de lo que se sostiene en el Auto de planteamiento de la cuestión interna de inconstitucionalidad, la norma cuestionada no impedía que, en este caso, las resoluciones del Secretario Judicial recurridas en amparo fueran sometidas a la revisión del Juez por vía de recurso; en su opinión, el recurrente pudo haber impugnado el decreto del Secretario resolutorio del recurso de reposición a través del recurso que procede contra la resolución definitiva del procedimiento abreviado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mediante escrito de 18 de diciembre de 2013, interesó la estimación de la presente cuestión interna de inconstitucionalidad. Alega que no resulta sostenible una interpretación favorable a la posibilidad de que los Secretarios Judiciales enjuicien las lesiones de derechos fundamentales que puedan ocasionar sus resoluciones; tal exégesis sería contraria a la Constitución, dada la exclusividad de ejercicio de la potestad jurisdiccional por Jueces y Tribunales ex art. 117.3 CE. Considera incluso que colisionaría frontalmente con el espíritu de la Ley 13/2009, pues pertenecen a la competencia exclusiva de Jueces y Tribunales todos aquellos supuestos en que pueda estar comprometida la vulneración de un derecho fundamental y su posible reparación. Por consiguiente, no debería quedar fuera del control judicial la revisión de las resoluciones atribuidas a la competencia de los Secretarios Judiciales, cuando las mismas puedan afectar a los derechos fundamentales y sean estos invocados por los ciudadanos a través de los mecanismos procesales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el Fiscal General del Estado descarta la posibilidad de articular un recurso de amparo por lesión de derechos fundamentales directamente contra resoluciones del Secretario Judicial que no han sido objeto de revisión judicial; ello resultaría contrario a la propia naturaleza subsidiaria del recurso de amparo frente al cometido originario de Jueces y Tribunales de dar protección a los derechos fundamentales. La propia Ley Orgánica del Tribunal Constitucional en su art. 44.1 se refiere a la lesión de los derechos por los actos y omisiones de los órganos judiciales. La argumentación expuesta se apoya en la propia doctrina del Tribunal Constitucional, que ha reconocido a Jueces y Tribunales como guardianes naturales de los derechos fundamentales (STC 227/1999). Los actos judiciales susceptibles de ser recurridos en amparo por los cauces del art. 44 LOTC son exclusivamente los que emanan del Juez o Tribunal en sentido estricto, en cuanto que órganos con jurisdicción, y no los que emanen de los Secretarios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resultaría posible considerar que, frente a los decretos del Secretario Judicial que desestiman el recurso de reposición en el que se alegaba la lesión de un derecho fundamental, sea procedente interponer incidente de nulidad de actuaciones del art. 241 de la Ley Orgánica del Poder Judicial (LOPJ); la lesión del derecho fundamental ya fue invocada y además no proviene del Juez o Tribunal, mientras el incidente de nulidad requiere que la lesión “no haya podido denunciarse antes de recaer resolución que ponga fin al proceso y siempre que dicha resolución no sea susceptible de recurso ordinario ni extraordinario”, siendo competente para conocer del incidente de nulidad “el mismo Juzgado o Tribunal que dictó la resolución que hubiera adquirido firmeza”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General del Estado no es factible, en definitiva, una interpretación del precepto legal cuestionado conforme con la Constitución de la que quepa deducir la posibilidad de interponer un incidente de nulidad de actuaciones o un recurso de revisión ante el Juez o Tribunal contra el decreto del Secretario Judicial cuando está en juego un derecho fundamental; por ello concluye que debe declararse la inconstitucionalidad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15 de marzo de 2016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interna de inconstitucionalidad se plantea en relación con el art. 102 bis.2 de la Ley reguladora de la jurisdicción contencioso-administrativa (LJCA), precepto añadido por el art. 14.45 de la Ley 13/2009, de 3 de noviembre, de reforma de la legislación procesal para la implantación de la nueva oficina judicial, por posible vulneración del art. 24.1 CE (ATC 163/2013, de 9 de septiembre). El precepto cuestionado establece el régimen de impugnación de las resoluciones de los Secretarios Judiciales (actualmente denominados Letrados de la Administración de Justicia) en el proceso contencioso-administrativo, en los términos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Contra el decreto resolutivo de la reposición no se dará recurso alguno, sin perjuicio de reproducir la cuestión al recurrir, si fuere procedente, la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Cabrá recurso directo de revisión contra los decretos por los que se ponga fin al procedimiento o impidan su continuación. Dicho recurso carecerá de efectos suspensivos sin que, en ningún caso, proceda actuar en sentido contrario a lo que se hubiese resuelto.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Cabrá interponer igualmente recurso directo de revisión contra los decretos en aquellos casos en que expresamente se prevea.”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planteamiento de la cuestión interna de inconstitucionalidad [art. 55.2 de la Ley Orgánica del Tribunal Constitucional (LOTC)] considera que el art. 102 bis.2 LJCA podría vulnerar el derecho a la tutela judicial efectiva (art. 24.1 CE), en la medida en que excluye la posibilidad de que el decreto del Secretario Judicial (ahora Letrado de la Administración de Justicia) que resuelve el recurso de reposición contra sus propias diligencias de ordenación (y, entre ellas, la que señala el día para la celebración de la vista en el procedimiento abreviado, como sucede en el proceso a quo), sea revisado por el Juez o Tribunal a través de un recurso directo de revisión. Se privaría con ello al justiciable de la posibilidad de someter a la decisión última del titular del órgano una cuestión que afecta a un derecho fundamental (en el caso, la vulneración del derecho a un proceso sin dilaciones indebidas, garantizado por el art. 24.2 CE), como consecuencia de esta desatención del derecho a la tutela judicial efectiva que garantiza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la desestimación de la presente cuestión, mientras que el Ministerio Fiscal interesa su estimación, por las razones que se resumen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precepto que es objeto de la presente cuestión de inconstitucionalidad está en directa conexión con la articulación procesal del modelo de oficina judicial que diseñó la Ley Orgánica 19/2003, de 23 de diciembre, de modificación de la Ley Orgánica 6/1985, de 1 de julio, del Poder Judicial, y desarrolló la Ley 13/2009, de 3 de noviembre, de reforma de la legislación procesal para la implantación de la nueva oficina judicial. El refuerzo de la figura del Secretario Judicial en nuestra Administración de Justicia se convierte en una de las claves de esta reforma legal, como advierte la exposición de motivos de la Ley Orgánica 19/2003 y reitera el preámbulo de la Ley 13/2009. La reciente Ley Orgánica 7/2015, de 21 de julio, por la que se modifica la Ley Orgánica del Poder Judicial, da nuevos pasos en la consolidación de este modelo de oficina judicial, cuya dirección asumen los Letrados de la Administración de Justicia, nueva denominación de los Secretarios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 la oficina judicial iniciada con la Ley Orgánica 19/2003 obedece al objetivo de asegurar la prestación del servicio público que constituye la Administración de Justicia de forma acorde con los nuevos retos que plantea la sociedad actual, a fin de dispensar a los ciudadanos un servicio próximo y de calidad, más ágil, eficiente y transparente, lo que implica conseguir una optimización y racionalización de los medios que se destinan a la Justicia. A tal efecto, una de las claves fundamentales de la reforma consiste precisamente, como queda dicho, en potenciar la intervención de los Secretarios Judiciales, actuales Letrados de la Administración de Justicia, llamados a responsabilizarse, por su capacitación profesional como técnicos en Derecho, “de determinadas materias que si bien quedan fuera de la potestad jurisdiccional atribuida con exclusividad a Jueces y Tribunales, no por ello son menos importantes para la buena marcha del servicio público que constituye la Administración de Justicia”, como señala el preámbulo de la Ley 13/2009, de reforma de la legislación procesal para la implantación de la nueva oficina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Letrado de la Administración de Justicia (antes Secretario Judicial), además de ejercer en exclusividad su tradicional función de fedatario público dentro del proceso, así como la de impulso de las actuaciones procesales que ya tenía atribuida (por medio de las diligencias de ordenación), asume ahora también otras funciones “en materias colaterales a la función jurisdiccional” (preámbulo de la Ley 13/2009) y se le reconoce la facultad de dictar determinadas resoluciones motivadas (decretos), relevantes para la buena marcha del proceso. De acuerdo con este nuevo modelo de oficina judicial, configurada como organización instrumental que sirve de soporte y apoyo a la actividad jurisdiccional de Jueces y Tribunales [art. 435.1 de la Ley Orgánica del Poder Judicial (LOPJ)], la toma de decisiones dentro del proceso se distribuye ahora entre Jueces y Magistrados, por un lado, y Letrados de la Administración de Justicia, por otro. Se reservan a los primeros las resoluciones que se integran en lo que el Preámbulo de la Ley 13/2009 denomina “función estrictamente jurisdiccional”, en consonancia con lo establecido en los arts. 24.1 y 117 CE. Se trata, en definitiva (continúa el preámbulo citado) “de que los Jueces y Magistrados dediquen todos sus esfuerzos a las funciones que les vienen encomendadas por la Constitución: juzgar y hacer ejecutar lo juzgado. Para ello es preciso descargarles de todas aquellas tareas no vinculadas estrictamente a las funciones constitucionales que se acaban de señalar, y a ello tiende el nuevo modelo de la oficina judicial. En ella, se atribuirán a otros funcionarios aquellas responsabilidades y funciones que no tienen carácter jurisdiccional”. Por ello, concluye el preámbulo de la Ley 13/2009, “salvo los supuestos en que una toma de decisión procesal pudiera afectar a la función estrictamente jurisdiccional, se ha optado por atribuir la competencia del trámite de que se trate al Secretario judicial” (Letrado de la Administración de Justicia, tras el cambio de denominación introducido por la Ley Orgánica 7/2015,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este modelo de distribución de competencias entre Jueces y Magistrados y Letrados de la Administración de Justicia, en el marco de la moderna oficina judicial, la Ley 13/2009 acomete una minuciosa reforma horizontal de las leyes procesales en todos los órdenes jurisdiccionales. Introduce en cada una de ellas normas generales y especiales expresivas de los supuestos en que las “resoluciones procesales” —denominación que engloba en la nueva nomenclatura legal tanto a las “resoluciones judiciales”, dictadas por Jueces o Tribunales, como las de los Letrados de la Administración de Justicia, como expresan el art. 206 de la Ley de enjuiciamiento civil (LEC) y los arts. 244 y 456 LOPJ— deben ser dictadas por el Juez o Tribunal o por el Letrado de la Administración de Justicia. Se indica igualmente la denominación y forma de la resolución de que se trate (providencias, autos y sentencias en el caso de las resoluciones judiciales; diligencias y decretos en el caso de las resoluciones de los Letrados de la Administración de Justicia), así como su régimen de impugnación. En tal sentido el art. 456.4 LOPJ, en la redacción resultante de la Ley Orgánica 7/2015, de 21 de julio, determina con carácter general que “las diligencias de ordenación y los decretos serán recurribles en los casos y formas previstos en las leyes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cuestionado art. 102 bis.2 LJCA, que se corresponde con las previsiones generales contenidas en los arts. 454 y 454 bis.1 LEC (este último añadido también por la Ley 13/2009 y modificado por la Ley 37/2011, de 10 de octubre), establece el régimen de recursos en el proceso contencioso-administrativo contra las resoluciones del Secretario Judicial, ahora Letrado de la Administración de Justicia. De este modo contra las diligencias de ordenación y decretos no definitivos del Letrado de la Administración de Justicia cabe recurso de reposición ante el propio Letrado que dictó la resolución recurrida (excepto en los casos en los que la ley prevea recurso directo de revisión ante el Juez o Tribunal). Contra los decretos definitivos del Letrado de la Administración de Justicia (esto es, aquellos por los que se ponga fin al procedimiento o que impidan su continuación) y en los demás casos legalmente previstos, cabrá recurso directo de revisión, a resolver por el Juez o Tribunal, según proceda. Contra los decretos del Letrado de la Administración de Justicia resolutorios del recurso de reposición promovido contra las diligencias de ordenación y decretos no definitivos “no se dará recurso alguno”, sin perjuicio de reproducir la queja al recurrir, en su caso, la resolución definitiva que recaiga en el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en esta concreta previsión legal de exclusión de recursos, contenida en el primer párrafo del art. 102 bis.2 LJCA (“Contra el decreto resolutivo de la reposición no se dará recurso alguno, sin perjuicio de reproducir la cuestión al recurrir, si fuere procedente, la resolución definitiva”), en la que reside la duda que se plantea en la presente cuestión interna de inconstitucionalidad, a la vista del razonamiento que se contiene en el ATC 163/2013; a ella habrá de ceñirse nuestro pronunciamiento. Los dos párrafos restantes del precepto legal cuestionado no resultan afectados por la duda de constitucionalidad que plantea la Sala Segunda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quedó expuesto en el relato de antecedentes, la Sala Segunda, proponente de la cuestión (ATC 163/2013), razona que contra el decreto del Secretario Judicial (ahora Letrado de la Administración de Justicia) que desestima el recurso de reposición contra la diligencia de ordenación que señaló fecha para la vista del procedimiento abreviado contencioso-administrativo (acto que se considera lesivo del derecho fundamental a un proceso sin dilaciones indebidas en el recurso de amparo del que trae causa la presente cuestión interna) no cabe, de acuerdo con lo dispuesto en el art. 102 bis.2 LJCA, recurso alguno ante el Juez o Tribunal, titular de la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determina para la Sala Segunda que en el recurso de amparo del que trae causa la cuestión interna que nos ocupa “se esté recurriendo, bajo la cobertura del art. 44 LOTC, un acto de un órgano judicial que, sin embargo, no emana del titular del mismo, es decir, que no es dictado por el Juez o Magistrado, sino por la Secretaria Judicial de aquél, lo que ciertamente plantea una situación no solamente atípica sino problemática en cuanto a su encaje en el amparo contra actos judiciales a que se refiere el citado art. 44 LOTC”. Este precepto “permite la interposición del recurso contra las violaciones de los derechos y libertades protegibles en amparo ‘que tuvieran su origen inmediato y directo en un acto u omisión de un órgano judicial’, expresión esta última que ha de entenderse referida, de conformidad con las previsiones del art. 117 CE, a los Juzgados y Tribunales servidos por Jueces y Magistrados integrados en el Poder Judicial, y a los que corresponde el ejercicio de la potestad jurisdiccional, juzgando y haciendo ejecutar lo juzgado, sin que quepa realizar una interpretación amplia de ese concepto que permita convertir en objeto del recurso de amparo todo acto procedente de cualquier sujeto que se encuentre incluido en la organización judicial. Esto es, la lesión constitucional recurrible en amparo sólo podría ser atribuible a una actuación de los órganos judiciales, ‘que son los llamados a prestar la tutela jurisdiccional de los derechos’ (STC 76/1999, de 26 de abril)” (ATC 163/2013,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se considera procedente por la Sala Segunda, de conformidad con lo previsto en el art. 55.2 LOTC, plantear cuestión interna de inconstitucionalidad respecto del art. 102 bis.2 LJCA, “en la medida en que este precepto excluye del recurso directo de revisión el decreto del Secretario Judicial resolutivo del recurso de reposición contra las diligencias de ordenación del Secretario del Juzgado, y, entre ellas, la que señala el día para la celebración de la vista en el procedimiento abreviado, privando así al justiciable de la posibilidad de someter a la decisión última del titular del órgano una cuestión tan importante como es la relativa a la afección de un derecho fundamental, que en el presente caso se refiere, como ya ha quedado expuesto, al derecho a un proceso sin dilaciones indebidas, todo lo cual, como ha señalado el Ministerio Fiscal, puede suponer una desatención del derecho a la tutela judicial efectiva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de constitucionalidad afecta pues, en los términos expuestos, al régimen de recursos legalmente establecido contra los decretos de los Letrados de la Administración de Justicia en el proceso contencioso-administrativo resolutivos de la reposición, en la medida en que su aplicación pueda impedir que las decisiones procesales de aquellos en las que resulte afectado un derecho fundamental (como lo es, en el caso en que se plantea la cuestión, el derecho a un proceso sin dilaciones indebidas, en conexión con el derecho a la tutela judicial efectiva) sean revisadas por los Jueces y Tribunales, titulares en exclusiva de la potestad jurisdiccional (art. 117.3 CE). Se vedaría así que los Jueces y Magistrados, como primeros garantes de los derechos fundamentales en nuestro ordenamiento jurídico, dispensen la tutela judicial efectiva sin indefensión que a todos garantiza el art. 24.1 CE y hagan efectiva la subsidiariedad que caracteriza al proceso constitucional de amparo (por todas, SSTC 147/1994, de 12 de mayo, FJ 2; 71/2000, de 13 de marzo, FJ 3; 214/2000, de 18 de septiembre, FJ 3; 13/2005, de 31 de enero, FJ 3, y 150/2011, de 29 de septiembre,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forma parte de la presente cuestión interna de inconstitucionalidad resolver si es o no conforme con la Constitución que el señalamiento para el acto del juicio en el procedimiento abreviado contencioso-administrativo sea acordado por resolución del Letrado de la Administración de Justicia (en vez de por resolución del Juez o Tribunal), toda vez que la norma legal que así lo establece (art. 78.3 LJCA, según la nueva redacción dada por la Ley 13/2009), no ha sido cuestionada en el Auto de planteamiento (ATC 163/2013); ello sin perjuicio de que este Tribunal pudiera eventualmente hacer uso de la facultad que le confiere el art. 39.1 LOTC, en caso de declarar la inconstitucionalidad y nulidad del cuestionado primer párrafo del art. 102 bis.2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clave de la cuestión planteada reside, por tanto, en determinar si la previsión contenida en el primer párrafo del art. 102 bis.2 LJCA es compatible con el derecho a la tutela judicial efectiva sin indefensión que garantiza el art. 24.1 CE y con el principio de exclusividad de la potestad jurisdiccional, o principio de “reserva de jurisdicción” (STC 181/2000, de 29 de junio, FJ 19), consagrado por el art. 117.3 CE —“El ejercicio de la potestad jurisdiccional en todo tipo de procesos, juzgando y haciendo ejecutar lo juzgado, corresponde exclusivamente a los Juzgados y Tribunales determinados por las leyes, según las normas de competencia y procedimiento que las mismas establezcan”— y derivado del principio de independencia judicial garantizado por el art. 117.1 CE —“La justicia emana del pueblo y se administra en nombre del Rey por Jueces y Magistrados integrantes del poder judicial, independientes, inamovibles, responsables y sometidos únicamente al imperio de la ley”—. Este Tribunal ha tenido ocasión de recordarlo en diversas ocasiones (SSTC 108/1986, de 26 de julio, FJ 6; 231/2005, de 26 de septiembre, FJ 7, y 37/2012, de 19 de marzo, FJ 5,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en efecto, a los Jueces y Magistrados, individualmente o integrados en Salas o Secciones de Justicia, a quienes corresponde dispensar la tutela judicial efectiva (art. 24.1 CE), en el ejercicio de la potestad jurisdiccional, cuyo contenido se extiende a “juzgar y hacer ejecutar lo juzgado” (art. 117.3 CE); potestad exclusiva “justamente derivada del principio de independencia judicial que garantiza el art. 117.1 CE” (STC 231/2005, FJ 7), que es “consustancial a todo Estado democrático” (STC 37/2012,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ha señalado, “el Poder Judicial consiste en la potestad de ejercer la jurisdicción, y su independencia se predica de todos y cada uno de los Jueces en cuanto ejercen tal función, quienes precisamente integran el poder judicial o son miembros de él porque son los encargados de ejercerla. Así resulta claramente del artículo 117.1 de la Constitución” (STC 108/1986, FJ 6). “La independencia es atributo consustancial a la función de juzgar, en cuanto implica que Jueces y Tribunales no están subordinados en el ejercicio de su función jurisdiccional a ningún otro poder público, sino sometidos única y exclusivamente ‘al imperio de la ley’, esto es, sujetos al Derecho … Por eso la legitimación democrática del Poder Judicial deriva directamente de la Constitución, que configura a la justicia como independiente, sometida únicamente al Derecho y no a opciones políticas. Es más, si en un Estado no existe un poder judicial independiente (independencia que se predica de todos y cada uno de los jueces y magistrados integrantes del poder judicial) entonces lo que no hay es Estado de Derecho, pieza esencial, como es sabido, de un Estado auténticamente constitucional” (STC 37/2012, FJ 5). Justamente por ello, la proclamación constitucional de la independencia del Poder Judicial va acompañada del establecimiento de diversas garantías adecuadas a asegurar su efectividad, como son, entre otras, la inamovilidad, la imparcialidad, el estatuto jurídico de Jueces y Magistrados, y el régimen de responsabilidad (SSTC 108/1986, FJ 6, y 37/2012,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principio de exclusividad de Jueces y Magistrados en el ejercicio de la potestad jurisdiccional (art. 117.3 CE), derivado a su vez del principio de independencia judicial (art. 117.1 CE), no puede, sin embargo, “inferirse la existencia de una correlativa prohibición impuesta al legislador, por la que se condicione su libertad de configuración para elegir el nivel de densidad normativa con que pretende regular una determinada materia” (SSTC 181/2000, de 29 de junio, FJ 19, y 190/2005, de 7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no puede merecer en principio reproche de inconstitucionalidad la opción tomada por el legislador, en el marco del modelo de oficina judicial que diseñó la Ley Orgánica 19/2003 y desarrolló la Ley 13/2009 y que reafirma la reciente Ley Orgánica 7/2015, de 21 de julio. De acuerdo con esta opción legislativa, como ya hemos señalado, la toma de decisiones en el proceso se distribuye entre Jueces y Magistrados, por un lado, y Letrados de la Administración de Justicia, por otro. Se reserva a los primeros, como es obligado, las decisiones procesales que puedan afectar a la función o potestad estrictamente jurisdiccional, que les viene constitucionalmente reservada en exclusiva (art. 117.3 CE); y se atribuye a los segundos, que asumen la dirección de la oficina judicial, aquellas funciones que no tienen carácter jurisdiccional, lo que incluye el dictado de resoluciones procesales que no tengan este carácter.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distribución de funciones dentro del proceso, el sistema establecido por la Ley 13/2009, en desarrollo de las previsiones de la Ley Orgánica 19/2003, no elude poner de relieve el lugar preeminente que ocupa el Juez o Tribunal, como titular de la potestad jurisdiccional, con respecto al que corresponde al Letrado de la Administración de Justicia, como director de la oficina judicial, que sirve de apoyo a la actividad jurisdiccional de Jueces y Tribunales (art. 435.1 LOPJ). Son los Jueces y Magistrados quienes ejercen en exclusiva la función de juzgar y de hacer ejecutar lo juzgado (art. 117.3 CE); en última instancia, se pretende garantizar que toda resolución del Letrado de la Administración de Justicia en el proceso pueda ser sometida al control del Juez o Tribunal, lo que resulta una exigencia ineludible del derecho a la tutela judicial efectiva garantizado por el art. 24.1 CE, así como en los textos internacionales sobre derechos fundamentales y libertades ratificados por España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ha plasmado esta garantía de control judicial tanto de modo directo, a través del recurso de revisión contra los decretos del Letrado de la Administración de Justicia que pongan fin al proceso o impidan su continuación (art. 454 bis.1 LEC, párrafo segundo, y el propio art. 102 bis.2 LJCA cuestionado, que viene a reproducirlo) como, indirectamente, en el caso de los decretos del Letrado de la Administración de Justicia resolutivos de la reposición, cuyo objeto, aun no siendo recurrible en revisión ante el Juez o Tribunal, puede ser sometido a la consideración del Juez o Tribunal dentro del proceso. Así ocurre tanto en el proceso civil, en “la primera audiencia ante el tribunal tras la toma de la decisión” (art. 454 bis.1 LEC, párrafo primero), como en el proceso contencioso-administrativo, al recurrir la resolución definitiva que recaiga en el proceso; siempre, claro está, que fuere procedente el recurso (art. 102 bis.2 LJCA, párrafo primero), cuestión sobre la que luego volveremos, sin perjuicio de recordar que en la Ley 15/2015, de 2 de julio, de Jurisdicción Voluntaria, el legislador se ha decantado por establecer que los decretos de los Letrados de la Administración de Justicia que resuelvan expedientes de jurisdicción voluntaria serán en todo caso susceptibles de recurso de revisión ante el Juez competente (art. 20.2), lo que no carece de relevancia a los efectos que nos ocupan.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Valga asimismo señalar que en la reciente Sentencia de 18 de febrero de 2016 (asunto C-49/14) el Tribunal de Justicia de la Unión Europea ha apreciado que el proceso monitorio español para reclamar el cobro de una deuda cuando el demandado no se opone formalmente, que concluye mediante decreto del Letrado de la Administración de Justicia con valor de título ejecutivo, no es conforme con el Derecho comunitario, al no permitir la intervención de un Juez que pueda apreciar la existencia o no de cláusulas abusivas (§§ 34 a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problema que se plantea en la presente cuestión interna reside, justamente, en que no es descartable la eventualidad de que existan supuestos en los que la decisión del Letrado de la Administración de Justicia excluida por el legislador del recurso de revisión ante el Juez o Tribunal (párrafo primero del art. 102 bis.2 LJCA) concierna a cuestiones relevantes en el marco del proceso, que atañen a la función jurisdiccional reservada en exclusiva a Jueces y Magistrados (art. 117.3 CE), a quienes compete dispensar la tutela judicial efectiva sin indefensión que a todos garantiza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acontece precisamente en el supuesto —al que se refiere la Sala Segunda de este Tribunal al plantear la presente cuestión interna de inconstitucionalidad en su ATC 163/2013— del señalamiento por el Letrado de la Administración de Justicia del día para la celebración de la vista en el procedimiento abreviado contencioso-administrativo (art. 78.3 LJCA. Esta decisión, una vez confirmada en reposición por el Letrado, queda excluida del recurso directo de revisión ante el Juez o Tribunal, conforme a lo dispuesto en el cuestionado párrafo primero del art. 102 bis.2 LJCA, privándose con ello al justiciable de la posibilidad de someter a la decisión última del titular del órgano judicial una cuestión que afecta a un derecho fundamental, que en el caso sería el derecho a un proceso sin dilaciones indebidas, garantizado por el art. 24.2 CE (por la demora, que el justiciable considera excesiva, en la fecha señalada para la vista); lo que a su vez podría suponer “una desatención del derecho a la tutela judicial efectiva del art. 24.1 CE” (ATC 163/2013,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de constitucionalidad que se plantea en relación con el párrafo primero del art. 102 bis.2 LJCA no puede ser salvada mediante la interpretación que propone el Abogado del Estado. Este sostiene, como ha quedado reflejado en el relato de antecedentes de esta Sentencia, que el precepto cuestionado no impide que la decisión del Secretario Judicial (ahora Letrado de la Administración de Justicia) sobre señalamiento para la vista sea sometida a la revisión del Juez o Tribunal, pues el justiciable podría impugnar el decreto del Letrado de la Administración de Justicia resolutorio de la reposición a través del recurso procedente contra la resolución definitiva que recaiga en el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esta interpretación no resuelve el problema planteado pues, en primer lugar, supone obviar que la posibilidad de “reproducir la cuestión al recurrir, si fuere procedente, la resolución definitiva” (párrafo primero del art. 102 bis.2 LJCA) sólo existe cuando la resolución definitiva del proceso contencioso-administrativo sea susceptible de recurso. Y no puede olvidarse que contra las sentencias dictadas por los Juzgados de lo Contencioso-Administrativo o los Juzgados Centrales de lo Contencioso-Administrativo en procesos de cuantía inferior a 30.000 € (que se sustancia por los trámites del procedimiento abreviado, según el art. 78 LJCA) o en materia electoral (art. 8.5 LJCA y arts. 49 y 109 de la Ley Orgánica del régimen electoral general) no cabe recurso alguno (art. 81.1 LJCA), salvo el de apelación en los supuestos en que se declare la inadmisibilidad del recurso contencioso-administrativo (art. 81.2 LJCA). Asimismo existen sentencias dictadas en única instancia por los Tribunales de lo Contencioso-Administrativo contra las que no cabe recurso (arts. 86 y 96 LJCA). Es obvio que en tales supuestos no sería posible someter el decreto del Letrado de la Administración de Justicia a la revisión del Juez o Tribunal por vía de recurso contra la resolución definitiva recaída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conviene advertir que ni siquiera en los supuestos en que la resolución definitiva recaída en el proceso contencioso-administrativo sea susceptible de recurso se resolvería la duda de constitucionalidad planteada en la presente cuestión interna, por cuanto la misma atañe a la afectación en el proceso a quo del derecho a un proceso sin dilaciones indebidas (art. 24.2 CE), dada la singularidad que presenta el régimen de protección de este derecho fundamental mediante el recurso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 diferencia de que lo sucede con los restantes derechos fundamentales tutelables en amparo (arts. 53.2 CE y 41.1 LOTC), que exigen el agotamiento de la vía judicial procedente como requisito inexcusable para poder acudir al recurso de amparo constitucional [arts. 43.1 y 44.1 a) LOTC], y sin perjuicio de otras excepciones a la regla general de subsidiariedad (por todas, STC 4/2010, de 17 de marzo, FFJJ 3 y 4), en el caso del derecho a un proceso sin dilaciones indebidas la denuncia de la vulneración ha de efectuarse mientras el proceso judicial está aún pendiente, con el fin precisamente de poner fin a la dilación denunciada, puesto que de lo que se trata es de conseguir que el órgano judicial dicte la resolución que proceda sin más demora. De este modo, si las supuestas dilaciones no subsisten en el momento de interponerse el recurso de amparo entonces esta queja pierde su objeto, toda vez que la alegación de la lesión del derecho fundamental a un proceso sin dilaciones indebidas “carece de sentido cuando el procedimiento ya ha finalizado” (entre otras muchas, SSTC 51/1985, de 10 de abril, FJ 4; 146/2000, de 29 de mayo, FJ 3; 237/2001, de 18 de diciembre, FJ 3; 73/2004, de 22 de abril, FJ 2, y 126/2011, de 18 de julio, FJ 5); la apreciación en el proceso constitucional de amparo de las pretendidas dilaciones indebidas “no podría conducir a que este Tribunal adoptase medida alguna para hacerlas cesar” (SSTC 224/1991, de 25 de noviembre, FJ 2; 97/2003, de 2 de junio, FJ 4, y 147/2006, de 8 de mayo, FJ único,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tesis del Abogado del Estado no puede ser compartida, pues obligar al justiciable a esperar a que recaiga la sentencia resolutoria del proceso contencioso-administrativo para plantear en vía de recurso (cuando este proceda, no se olvide) la eventual vulneración del derecho fundamental al proceso sin dilaciones indebidas (art. 24.2 CE) vaciaría de contenido la tutela que el Tribunal Constitucional puede otorgar en relación con este derecho fundamental. Pues, de acuerdo con la doctrina citada, carece de objeto alegar la vulneración del derecho a un proceso sin dilaciones indebidas cuando estas, de haberse efectivamente producido, ya han cesado, al haber finalizado el proceso judicial. No resulta posible, por tanto, la interpretación secundum constitutionem del precepto legal cuestionado que propone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otra parte ha de señalarse que la existencia en nuestro ordenamiento jurídico de instrumentos o remedios alternativos al régimen de recursos, como son la declaración de nulidad del art. 240.2 LOPJ y el incidente de nulidad de actuaciones del art. 241 LOPJ, no permite tampoco una interpretación conforme a la Constitución del precepto legal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previsión del primer párrafo del art. 240.2 LOPJ, a cuyo tenor “el Juzgado o Tribunal podrá, de oficio o a instancia de parte, antes de que hubiera recaído resolución que ponga fin al proceso, y siempre que no proceda su subsanación, declarar, previa audiencia de las partes, la nulidad de todas las actuaciones o de alguna en particular”, conviene advertir que esta nulidad de pleno derecho de los actos procesales ha de referirse a alguno de los casos enumerados por el art. 238 LOPJ, lo que determina la inviabilidad de este remedio procesal para otros supuestos. Tal acontecería precisamente en el asunto suscitado en el proceso a quo; que da lugar al planteamiento de la presente cuestión interna de inconstitucionalidad, pues el señalamiento de la vista por el Letrado de la Administración de Justicia para una fecha que el justiciable considera excesiva e injustificadamente tardía no tiene cabida en ninguno de los supuestos tasados por el art. 238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vía del incidente de nulidad de actuaciones que regula el art 241 LOPJ permite salvar la duda de constitucionalidad planteada por el ATC 163/2013. Este remedio excepcional lo es frente a resoluciones judiciales que pongan fin al proceso y sean firmes (esto es, no susceptibles de recurso ordinario ni extraordinario). Tiene por objeto solicitar la nulidad fundada en la vulneración de cualquier derecho fundamental de los referidos en el art. 53.2 CE (lo que excluye la idoneidad del incidente de nulidad del art 241 LOPJ para plantear infracciones legales ajenas a la vulneración de derechos fundamentales protegibles en amparo). Exige siempre que la vulneración del derecho fundamental alegada “no haya podido denunciarse antes de recaer resolución que ponga fin al proceso y siempre que dicha resolución no sea susceptible de recurso ordinario ni extraordinario” (art. 241.1 LOPJ). En todo caso, como señala el Fiscal General del Estado en sus alegaciones, el incidente de nulidad sería inviable en el supuesto que da lugar al planteamiento de la presente cuestión, pues la lesión del derecho fundamental a un proceso sin dilaciones indebidas ya fue invocada en el proceso a quo antes de recaer la resolución que puso fin al mismo y además esa vulneración del derecho garantizado por el art. 24.2 CE no proviene del Juez o Tribunal (“será competente para conocer de este incidente el mismo Juzgado o Tribunal que dictó la resolución que hubiera adquirido firmeza”, dispone el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derecho fundamental garantizado por el art. 24.1 CE comporta que la tutela de los derechos e intereses legítimos de los justiciables sea dispensada por los Jueces y Tribunales, a quienes está constitucionalmente reservada en exclusividad el ejercicio de la potestad jurisdiccional (art. 117.3 CE). Este axioma veda que el legislador excluya de manera absoluta e incondicionada la posibilidad de recurso judicial contra los decretos de los Letrados de la Administración de Justicia resolutorios de la reposición, como acontece en el cuestionado párrafo primero del art. 102 bis.2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Entenderlo de otro modo supondría admitir la existencia de un sector de inmunidad jurisdiccional, lo que no se compadece con el derecho a la tutela judicial efectiva (así, STC 149/2000, de 1 de junio, FJ 3, para otro supuesto de exclusión de recurso judicial) y conduce a privar al justiciable de su derecho a que la decisión procesal del Letrado de la Administración de Justicia sea examinada y revisada por quien está investido de jurisdicción (esto es, por el Juez o Tribunal), lo que constituiría una patente violación del derecho a la tutela judicial efectiva (SSTC 115/1999, de 14 de junio, FJ 4, y 208/2015, de 5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párrafo primero del art. 102 bis.2 LJCA, redactado por la Ley 13/2009 (“Contra el decreto resolutivo de la reposición no se dará recurso alguno, sin perjuicio de reproducir la cuestión al recurrir, si fuere procedente, la resolución definitiva”), incurre en insalvable inconstitucionalidad al crear un espacio de inmunidad jurisdiccional incompatible con el derecho fundamental a la tutela judicial efectiva y la reserva de jurisdicción a los Jueces y Tribunales integrantes del poder judicial. El precepto cuestionado, en cuanto excluye del recurso judicial a determinados decretos definitivos del Letrado de la Administración de Justicia (aquellos que resuelven la reposición), cercena, como señala el ATC 163/2013, FJ 2, el derecho del justiciable a someter a la decisión última del Juez o Tribunal, a quien compete de modo exclusivo la potestad jurisdiccional, la resolución de una cuestión que atañe a sus derechos e intereses y legítimos, pudiendo afectar incluso a otro derecho fundamental: a un proceso sin dilaciones indebidas. Ello implica que tal exclusión deba reputarse lesiva del derecho a la tutela judicial efectiva que a todos garantiza el art. 24.1 CE y del principio de exclusividad de la potestad jurisdiccional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fallo ha de declarar, por tanto, la inconstitucionalidad y nulidad del primer párrafo del art. 102 bis.2 LJCA, debiendo precisarse que, en tanto el legislador no se pronuncie al respecto, el recurso judicial procedente frente al decreto del Letrado de la Administración de Justicia resolutivo de la reposición ha de ser el directo de revisión al que se refiere el propio art. 102 bis.2 LJCA.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su virtud, declarar la inconstitucionalidad y nulidad del primer párrafo del art. 102 bis.2 de la Ley 29/1998, de 13 de julio, reguladora de la jurisdicción contencioso-administrativa, en la redacción dada por la Ley 13/2009, de 3 de noviembre, de reforma de la legislación procesal para la implantación de la nueva oficina judicial.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marzo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