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 de marzo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5958-2014, promovido por el Gobierno de la Generalitat de Cataluña, contra los arts. 8, apartados 1 y 2, 30 y 35.1 a) i) y la disposición final primera del Real Decreto 413/2014, de 6 de junio, por el que se regula la actividad de producción de energía eléctrica a partir de fuentes de energía renovables, cogeneración y residuos. Ha intervenido el Abogado del Estado.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3 de octubre de 2014 la Abogada de la Generalitat de Cataluña, en la representación que legalmente ostenta del Gobierno de esa Comunidad Autónoma, promovió conflicto positivo de competencia contra los arts. 8, apartados 1 y 2, 30 y 35.1 a) i) y la disposición final primera del Real Decreto 413/2014, de 6 de junio, por el que se regula la actividad de producción de energía eléctrica a partir de fuentes de energía renovables, cogeneración y residuos.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el marco competencial aplicable al sector energético y subrayar que el Tribunal Constitucional ya ha interpretado la concurrencia de títulos competenciales ex art. 149.1.13 y 25 CE en materia energética (SSTC 223/2000, FJ 5, y 18/2011, FJ 6), así como el canon de constitucionalidad que debe aplicarse al art. 149.1.22 CE (STC 181/2013, FFJJ 3 y 4), en dicho escrito se sostiene, en esencia, lo que a continuación se indica.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1 del art. 8 del Real Decreto 413/2014 impone a los titulares de instalaciones incluidas en el ámbito de aplicación del Real Decreto la obligación de enviar al Ministerio de Industria, Energía y Turismo toda una serie de información relativa a las características de la instalación o cualquier otro dato necesario para la elaboración de estadísticas sobre el cumplimiento de los objetivos nacionales en materia de energías renovables y de ahorro y eficiencia energética. Y el apartado 2 del mismo art. 8 del Real Decreto 413/2014 determina que los titulares de las instalaciones inscritos en el registro del régimen retributivo específico envíen al citado Ministerio o al organismo encargado de realizar la liquidación, la información sobre un conjunto de aspectos que son necesarios para el adecuado establecimiento y revisión del régimen retributivo, tales como la energía eléctrica generada, el cumplimiento del rendimiento eléctrico equivalente y del ahorro de energía primaria porcentual a los volúmenes de combustibles utilizados, las condiciones que determinaron el otorgamiento del régimen retributivo específico, los costes o cualesquiera otros aspectos que sean necesarios para el adecuado establecimiento y revisión de los regímenes retributivos.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no cuestiona que el Estado quiera obtener la información citada, sino que no lo haga a través de la Generalitat de Cataluña y que no sea ésta la que se la facilite a la Administración del Estado, dado que se trata de una función ejecutiva que le corresponde ejercer a la Generalitat de acuerdo con los arts. 149.1.25 CE y 133 del Estatuto de Autonomía de Cataluña (EAC), pues se refiere a información sobre empresas que ejercen su actividad de producción de energía eléctrica en Cataluña, sobre las que la Generalitat tiene competencias de autorización e inspección. Aduce que Cataluña también tiene competencias de fomento de las energías renovables y la eficiencia energética (art. 133.1 EAC), por lo que también necesita conocer esos datos, lo que creará una innecesaria duplicidad de trámites —aunque sea haga por vía electrónica— que puede solventarse con la presentación de la información ante la Generalitat y su posterior traslado a la Administración del Estado. También señala que la obtención de esos datos no afecta a la homogeneidad del quantum de la retribución de la actividad de producción de energía eléctrica. Para el fin propuesto de elaborar estadísticas y de calcular el régimen retributivo con datos homogéneos es indiferente que la medida singular de obtención de los datos sea llevada a cabo por los órganos de la Administración general del Estado o por los órganos de la Administración autonómica. Por último, rechaza que la disposición impugnada tenga una incidencia directa y significativa sobre la actividad económica general, requisito exigido por la jurisprudencia constitucional para acudir a la competencia estatal ex art. 149.1.13 CE. En suma, concluye que el art. 8, apartados 1 y 2, es inconstitucional por suprimir competencias ejecutivas a la Generalitat de Cataluña reconocidas en el art. 133.1 a) y 1 d)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actividades de inspección, con independencia de la materia sobre la que recaigan, sean datos técnicos o económicos, constituyen medidas típicas de ejecución estrictamente regladas y dirigidas a hacer efectiva la aplicación de la legislación vigente. Por los mismos argumentos antes señalados, la Abogada de la Generalitat rechaza que las inspecciones que contempla el art. 30 del Real Decreto 413/2014 estén dirigidas al establecimiento de un régimen económico armónico y coherente, cuya competencia corresponde al Estado; y rechaza su encaje en el título competencial estatal del art. 149.1.13 CE. Por todo ello, se concluye que el art. 30 vulnera directamente el art. 133.1 a) EAC, que atribuye a los órganos competentes de la Generalitat la función ejecutiva de inspección y control de todas las instalaciones existentes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35.1 a) i) del Real Decreto 413/2014 atribuye a la Administración general del Estado la autorización administrativa para la puesta en funcionamiento de nuevas instalaciones de producción de energía eléctrica a partir de fuentes de energía renovables, cogeneración y residuos, y modificación de las existentes, así como para la transmisión, cierre temporal y cierre definitivo de las mismas, en relación con las instalaciones peninsulares, incluyendo sus infraestructuras de evacuación, de potencia eléctrica instalada superior a 50 MW eléctricos.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la Abogada de la Generalitat, el precepto prescribe el mismo criterio delimitador de competencia entre entes territoriales el utilizado en el art. 3.13 a) de la Ley 24/2013, de 26 de diciembre, del sector eléctrico (en adelante, LSE). Este, a su vez, tiene una regulación prácticamente idéntica a la del art. 3.2 a) de la Ley 54/1997, del sector eléctrico, en la redacción dada por la Ley 17/2007: la constitucionalidad de dicho art. 3.2 a) fue enjuiciada por la STC 181/2013. La Abogada de la Generalitat señala que, como ya se expuso en el recurso de inconstitucionalidad núm. 1908-2014 interpuesto contra la Ley 24/2013, de 26 de diciembre, del sector eléctrico, la interpretación acogida en la STC 181/2013 debería conducir sin más a la desestimación de la impugnación tanto del art. 3.13 a) LSE como del presente art. 35 del Real Decreto 413/2014. Sin embargo, propugna nuevamente y por los mismos argumentos que en el referido recurso de inconstitucionalidad “un cambio de doctrina del Tribunal”, al entender que no es posible la interpretación conforme de estos preceptos, ya que vulneran los arts. 149.1.22 CE y 133 EAC, en cuanto que “su aplicación conduce a un resultado material distinto del que se desprende de la regla constitucional del aprovechamiento infra o extracomunitario consagrada por ambos artículos”.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la STC 181/2013, FJ 4, llega a la conclusión que el precepto no respeta la regla constitucional de distribución de competencia. Si bien las instalaciones de potencia eléctrica instalada superior a 50 MW eléctricos son susceptibles de ser aprovechadas en un ámbito superior al de una Comunidad Autónoma, ello no implica que siempre sea así, y menos en Cataluña, que desde el año 2006 tiene la condición de deficitaria en materia de producción de energía eléctrica. Por ello, el criterio de potencia de las instalaciones comporta que solo se tenga en cuenta el presunto aprovechamiento, y no su emplazamiento territorial, cuando sin lugar a dudas tanto el art. 149.1.22 CE como el art. 133 EAC tienen en cuenta el territorio para delimitar la competencia para la producción de energía.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redacción del art. 35.1 a) i) del Real Decreto 413/2014 no permite analizar caso por caso para comprobar si los criterios de la potencia y la tensión coinciden materialmente con los criterios del aprovechamiento infra- o supracomunitario, sencillamente porque no lo prevén. Por tanto, vulnera los arts. 149.1.22 CE y 133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alude a dos argumentos adicionales. Si bien el precepto reglamentario reproduce el criterio del art. 3.13 a) LSE, la idea de interpretación conforme no puede ser mantenida ni aplicada sin más al art. 35.1 a) i) del Real Decreto 413/2014: por un lado, porque los reglamentos no tienen la presunción de constitucionalidad que se les reconoce a las leyes; por otro lado, porque los reglamentos han de desarrollar las previsiones de las leyes, precisándolas de la manera más adecuada, de forma que, conforme a la interpretación del bloque de constitucionalidad, debería haber incorporado la regla de la potencia instalada como un criterio complementario y no exclusivo.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la disposición final primera, relativa a los títulos competenciales, debe seguir la suerte de los preceptos impugnados (STC 18/2011, FJ 12), al atribuirles carácter básico, por lo que su inconstitucionalidad se proyecta también sobre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todo lo expuesto, solicita al Tribunal Constitucional que tenga por planteado el conflicto positivo de competencia en los términos del escrito y que, en su virtud, dicte sentencia en la que se declare que la competencia controvertida corresponde a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4 de noviembre de 2014, el Pleno, a propuesta de la Sección Tercera, acordó admitir a trámite el conflicto positivo de competencia promovido por el Gobierno de la Generalitat de Cataluña y dar traslado de la demanda y documentos presentados al Gobierno de la Nación, por conducto de su Presidente, al objeto de que en el plazo de veinte días alegara cuanto considerase conveniente. La incoación del conflicto fue publicada en el “Boletín Oficial del Estado” de 7 de noviembre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este Tribunal Constitucional el 24 de noviembre de 2014 el Abogado del Estado se personó en este proceso constitucional y solicitó prórroga del plazo para formular alegaciones por diez días más. Por providencia de 27 de noviembre de 2014 el Pleno le tuvo por personado y acordó prorrogar en diez días más el plazo concedido por providencia de 17 de diciembre de 2013,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este Tribunal Constitucional el 17 de diciembre de 2014 el Abogado del Estado cumplimentó el trámite conferido, oponiéndose a las pretensiones deducidas y formulando diversas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analizando las competencias estatales en materia de regulación del sector energético que se residencian en los arts. 149.1.13, 22 y 25 CE, recordando la jurisprudencia constitucional emanada sobre el alcance de dichos títulos competenciales (STC 18/2011, de 3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Entrando ya a analizar los preceptos impugnados por la Generalitat, el Abogado del Estado señala, en primer lugar, que los apartados 1 y 2 del art. 8 del Real Decreto 413/2014 desarrollan una obligación concreta: la remisión de la documentación relativa a la producción energética con la finalidad de poder elaborar las estadísticas sobre el cumplimiento de los objetivos nacionales en materia de energías renovables y de ahorro y eficiencia energética, así como realizar el adecuado establecimiento y revisión de los regímenes retributivos. Las Directivas en materia de energías renovables (2009/28/CE) y de eficiencia energética (2012/27/UE) imponen a los Estados miembros obligaciones de remisión periódica de informes, para cuya elaboración se requiere que los titulares de las instalaciones envíen determinada información para la verificación del cumplimiento de los requisitos para la percepción del régimen retributivo específico y para la revisión de dicho régimen. La información debe remitirse a la Administración general del Estado directamente, pero ello no impide que la Generalitat pueda aprobar la normativa que corresponda para regular la remisión de la información que considere necesario solicitar para el ejercicio de sus competencias, tal como se afirma en el dictamen del Consejo de Garantías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obligación de remisión de información se justifica en la facultad de regulación del régimen económico que corresponde al Estado, y se exige a los solos efectos de estadística y cuantificación, estando desprovista de cualquier otro efecto jurídico; por lo que no se advierte que se invada la competencia autonómica sobre autorización e inspección de instalaciones, ni que menoscabe su ejercicio en modo alguno. Lógicamente, las actuaciones que justifican esa obligación de remisión han de realizarse de modo coherente y equitativo por el Estado para todas las instalaciones de producción de energía eléctrica a partir de energías renovables, cogeneración y residuos, porque corresponde a sus competencias el seguimiento del cumplimiento de los objetivos nacionales en esta materia y por las referidas facultades en relación con el régimen económico del sector eléctrico, que exigen un cálculo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respecta al art. 30 del Real Decreto 413/2014, que habilita al órgano estatal competente a realizar inspecciones de las instalaciones con régimen retributivo específico, el Abogado del Estado considera que dichas facultades son imprescindibles para que la Administración estatal, competente para el otorgamiento de dicho régimen, pueda controlar su correcta percepción por los titulares de las instalaciones. El artículo no habilita al Estado a realizar inspecciones en materias de competencia autonómica como es la autorización de instalaciones, sino que exclusivamente se podrán inspeccionar instalaciones que perciban el régimen retributivo específico y con una concreta finalidad, dentro de su ámbito de competencias. Para apoyar esta conclusión reproduce un fragmento de la Sentencia del Tribunal Supremo de 8 de junio de 2011, dictada en un recurso ordinario contra el Real Decreto 1003/2010, de 5 de agosto, por el que se regula la liquidación de la prima equivalente a las instalaciones de producción de energía eléctrica de tecnología fotovoltaica en régimen especial: “en la gestión del referido régimen económico, las Comunidades Autónomas no asumen atribuciones ejecutivas, esto es, no intervienen en el mecanismo retributivo de liquidaciones por la venta de electricidad o, en general, en la aplicación de los incentivos económicos a la producción de energía eléctrica procedente de fuentes renovables”. En el presente caso, afirma el Abogado del Estado, al igual que en la materia del citado recurso, tanto las actuaciones de inspección como los requerimientos de información se insertan en el bloque de competencias (estatales) sobre el régimen económico y no en las relativas a las autorizaciones administrativas exigibles para la construcción y explotación de las instalaciones. La Administración que gestiona el régimen retributivo específico (estatal) ha de contar con los medios y el procedimiento adecuados para controlar su correcta percepción por los titulares de las instalaciones. Por lo demás, se señala que lo regulado en el artículo 30 no supone cambio con relación a las actuaciones anteriormente realizadas, dado que la Comisión Nacional de los Mercados y la Competencia y, anteriormente, la Comisión Nacional de Energía, ya realizaban inspecciones sobre esta materia (citando, a modo de ejemplo, el art. 14 del Real Decreto 1578/2008, de 26 de septiembre, que regula la inspección de las instalaciones fotovoltaicas).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respecto al art. 35.1 a) i) del Real Decreto 413/2014, por el que se establecen las competencias de autorización de instalaciones atribuidas a la Administración general del Estado, en términos análogos a lo dispuesto por el art. 3.13 a) LSE, se reiteran las alegaciones formuladas en el recurso de inconstitucionalidad núm. 1908-2014, en las que se cita la jurisprudencia recaída en la materia, y en particular la STC 181/2013. Tanto el art. 3.13 a) LSE como el ahora impugnado art. 35.1 a) i), atribuyen al Estado la competencia de autorización atendiendo a criterios técnicos respecto de instalaciones de potencia eléctrica instalada superior a 50 MW eléctricos, y tras la norma técnica subyace la norma competencial: estas instalaciones son las aptas para el transporte de energía eléctrica a grandes distancias y, por tanto, entre Comunidades Autónomas. Se aduce que la energía eléctrica no puede almacenarse de manera eficiente y que hay que conseguir un equilibrio entre la producción y la demanda a tiempo real, con el fin de evitar la producción de excedentes o cortes de suministro por exceso de demanda. Ello implica que sea prácticamente imposible determinar (y mucho menos planificar) dónde se consume la energía producida por cada instalación generadora, circunstancia que además varía en función de muchos factores. Con el fin de clarificar y abaratar el precio de la energía, la vigente Ley del sector eléctrico parte del principio de que todos los productores de energía están obligados a realizar ofertas al sistema (artículo 23), de modo que todos tienen influencia determinante en el sistema y en la determinación final del precio instantáneo de la energía. En coherencia con ello, se ha optado por establecer la competencia estatal sobre las instalaciones de capacidad productora superior a 50 MW, de manera que en lo restante se reserva la actuación a la competencia de las Comunidades Autónomas, configuración que resulta coherente con la proyección supraterritorial reservada a la competencia estatal. La exposición de las razones técnicas que justifican la competencia estatal se apoya en fragmentos de un informe emitido por la Dirección General de política energética y minas, que se acompaña a la contestación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respecto a la disposición final primera, se dan por reproducidas las consideraciones planteadas respecto de los títulos competenciales de aplicación, teniendo en cuenta que, como se señaló en la STC 18/2011, en la medida en que haya pronunciamiento sobre el carácter básico de cada uno de los preceptos impugnados, ya no es preciso un pronunciamiento específico a este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lo expuesto, el representante procesal del Gobierno solicita que se dicte sentencia en la que se desestime íntegramente el presente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28 de febrero de 2017 se señaló para deliberación y votación de la presente Sentencia el día 1 de marzo del mismo.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Sentencia debe dar respuesta a un proceso instado por la Abogada de la Generalitat de Cataluña, en representación de su Gobierno, contra los arts. 8, apartados 1 y 2, 30 y 35.1 a) i) y la disposición final primera del Real Decreto 413/2014, de 6 de junio, por el que se regula la actividad de producción de energía eléctrica a partir de fuentes de energía renovables, cogeneración y residuos.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413/2014, de 6 de junio, regula el régimen jurídico y económico de la actividad de producción de energía eléctrica a partir de fuentes de energía renovables, cogeneración y residuos. El nuevo régimen económico consiste, en esencia, en que las instalaciones podrán percibir durante cada periodo regulatorio, además de la retribución por la venta de la energía valorada al precio del mercado, una retribución adicional a la inversión y, en su caso, una retribución adicional a la operación que permitan cubrir los mayores costes de las instalaciones de producción a partir de fuentes de energía renovables, cogeneración de alta eficiencia y residuos, de forma que puedan competir en nivel de igualdad con el resto de tecnologías y puedan obtener una rentabilidad razonable por referencia a la instalación tipo en cada caso aplicable. El Real Decreto determina la metodología del régimen retributivo específico, que será de aplicación a las instalaciones de producción a partir de fuentes de energía renovables, cogeneración de alta eficiencia y residuos a las que les sea otorgado. El régimen retributivo específico se caracteriza por una notable complejidad técnica pues incluye numerosos parámetros retributivos que deberán especificarse para cada instalación tipo (retribución a la inversión; retribución a la operación; incentivo a la inversión por reducción del coste de generación; vida útil regulatoria; número de horas de funcionamiento mínimo; umbral de funcionamiento; número máximo de horas de funcionamiento a efectos de percepción de la retribución a la operación, en su caso; límites anuales superiores e inferiores del precio del mercado; precio medio anual del mercado diario e intradiario). El otorgamiento de este régimen retributivo específico se establecerá con carácter general mediante un procedimiento de concurrencia competitiva, de acuerdo con lo dispuesto en el art. 14.7 de la Ley 24/2013, de 26 de diciembre, del sector eléctrico. Dicho procedimiento se resolverá mediante una resolución que incluirá los parámetros retributivos de la instalación tipo asociada a cada una de las instalaciones.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conflicto se promueve exclusivamente en relación con determinados preceptos del Real Decreto 413/2014 —en concreto los arts. 8, apartados 1 y 2, 30 y 35.1 a) i)— que imponen a los titulares de las instalaciones de producción eléctrica la obligación de remitir determinada información directamente a la Administración general del Estado o bien que le atribuyen a esta Administración facultades ejecutivas (inspección y autorización) en relación con las instalaciones de producción eléctrica. Adicionalmente se impugna la calificación de básicos de dichos preceptos que contiene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rector de este conflicto positivo de competencia se aduce que mediante los preceptos impugnados se atribuyen al Estado funciones ejecutivas que deberían corresponder a las Comunidades Autónomas y que ello supone una vulneración de las competencias que le corresponden a la Generalitat de Cataluña en materia de energía con base en lo dispuesto en el art. 133 del Estatuto de Autonomía de Cataluña (EAC). Por su parte, el Abogado del Estado propone la desestimación del conflicto de competencias, por entender que el contenido de los preceptos objeto del conflicto se encuentra amparado en las competencias estatales sobre autorización de instalaciones eléctricas (art. 149.1.22 CE), sobre bases del régimen energético (art. 149.1.25 CE) y sobre bases y planificación de la planificación general de la actividad económica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el Real Decreto 413/2014 ha sufrido alguna modificación parcial durante la pendencia del proceso (mediante los Reales Decretos 1054/2014, de 12 de diciembre, 738/2015, de 31 de julio, y 1073/2015 y 1074/2015, ambos de 27 de noviembre) y una declaración parcial de nulidad (mediante la Sentencia de 20 de junio de 2016 de la Sala Tercera del Tribunal Supremo, “BOE” núm. 172, de 18 de julio de 2016), ninguna de ellas afecta a la controversia en los términos en los que ha sido planteada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Expuesto el contenido del Real Decreto y el alcance de la impugnación que se dirige contra determinados preceptos, debemos constatar que ninguna duda plantea su encuadramiento competencial. Con apoyo en la doctrina de las SSTC 18/2011 y 181/2013, ambas partes coinciden en considerar que los preceptos impugnados se encuadran en la materia de energía, en el subsector eléctrico. Ese criterio no puede sino confirmarse pues tal es la conclusión que alcanzamos en las citadas sentencias, así como en las más recientes SSTC 32/2016, de 18 de febrero, y 60/2016, de 17 de marzo, que versaron sobre sendos recursos de inconstitucionalidad interpuestos en relación con diversos preceptos de la Ley 24/2013, de 26 de diciembre, del sector eléctrico, de la cual el Real Decreto 413/2014 es una norma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Tratándose de la materia energía eléctrica las partes no discrepan en los títulos competenciales que consideran de aplicación para la resolución del presente proceso constitucional, sino en su alcance con relación a cada uno de los preceptos impugnados. A los efectos de este proceso será bastante recordar que los títulos competenciales estatales que preferentemente debemos tomar en consideración son los establecidos en las reglas 13 (“bases y coordinación de la planificación general de la actividad económica”) y 25 (“bases del régimen… energético”) del art. 149.1 CE, invocados ambos expresamente en la disposición final primera del Real Decreto 413/2014. Respecto al alcance de ambos títulos competenciales ya nos hemos pronunciado en la STC 18/2011, de 3 de marzo, FJ 6, a la que ahora procede remitirse. Asimismo, debemos tener en cuenta lo dispuesto en el art. 149.1.22 CE (“autorización de las instalaciones eléctricas cuando su aprovechamiento afecte a otra Comunidad Autónoma o el transporte de energía salga de su ámbito territorial”), con el alcance que ya examinamos en la STC 181/2013, de 23 de octubre, FJ 4, pues en dicho título estatal se encuadra uno de los preceptos impugnados —el art. 35— según la disposición final primera del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Dichos títulos han de ser puestos en relación con el art. 133.1 EAC que atribuye a la Generalitat la competencia compartida en materia de energía que incluye las submaterias siguientes: “a) La regulación de las actividades de producción, almacenaje y transporte de energía, el otorgamiento de las autorizaciones de las instalaciones que transcurran íntegramente por el territorio de Cataluña y el ejercicio de las actividades de inspección y control de todas las instalaciones existentes en Cataluña; b) La regulación de la actividad de distribución de energía que se lleve a cabo en Cataluña, el otorgamiento de las autorizaciones de las instalaciones correspondientes y el ejercicio de las actividades de inspección y control de todas las instalaciones existentes en Cataluña; c) El desarrollo de las normas complementarias de calidad de los servicios de suministro de energía; d) El fomento y la gestión de las energías renovables y de la eficiencia energética”. Carácter compartido de la competencia autonómica que ha de ser entendido en el sentido que ya expresamos en la STC 31/2010, de 28 de junio, FJ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primera cuestión objeto del conflicto es la obligación de remisión de información directamente a la Administración general del Estado. El art. 8 del Real Decreto 413/2014 dispone, en sus apartados impugnados,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titulares de las instalaciones incluidas dentro del ámbito de aplicación del presente real decreto deberán enviar al Ministerio de Industria, Energía y Turismo la información relativa a las características de la instalación, a su actividad o cualquier otro aspecto que sea necesario para la elaboración de las estadísticas relativas al cumplimiento de los objetivos nacionales en materia de energías renovables y de ahorro y eficiencia energética, en los términos que se establezcan.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titulares de las instalaciones inscritas en el registro de régimen retributivo específico deberán enviar al Ministerio de Industria, Energía y Turismo o al organismo encargado de realizar la liquidación, la información relativa a la energía eléctrica generada, al cumplimiento del rendimiento eléctrico equivalente y del ahorro de energía primaria porcentual, a los volúmenes de combustible utilizados, a las condiciones que determinaron el otorgamiento del régimen retributivo específico, a los costes o a cualesquiera otros aspectos que sean necesarios para el adecuado establecimiento y revisión de los regímenes retributivos en los términos que se establezcan.”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Generalitat no cuestiona que el Estado quiera obtener la información citada, sino que no lo haga a través de la Generalitat de Cataluña y que no sea ésta la que se la facilite a la Administración general del Estado, dado que se trata de una función ejecutiva que le corresponde ejercer a la Generalitat de acuerdo con los arts. 149.1.25 CE y 133 EAC, pues se refiere a información sobre empresas que ejercen su actividad de producción de energía eléctrica en Cataluña, sobre las que la Generalitat tiene competencia de autorización e inspección. Por su parte, el Abogado del Estado considera que la obligación de remisión de información se justifica en la facultad estatal de regulación del régimen económico, que se exige a los solos efectos de estadística y cuantificación, estando desprovista de cualquier otro efecto jurídico, y que no se invade la competencia autonómica sobre autorización e inspección de instalaciones, ni se impide que la Generalitat pueda regular la remisión de la información que considere necesario solicitar para el ejercicio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cada uno de los apartados impugnados recoge una obligación de remisión de información con una finalidad específica, deben ser analizados separadamente. En el apartado 1 del artículo 8 la remisión de la información tiene como finalidad “la elaboración de las estadísticas relativas al cumplimiento de los objetivos nacionales en materia de energías renovables y de ahorro y eficiencia energética”. Y en el apartado 2 del mismo precepto la remisión de la información tiene como finalidad “el adecuado establecimiento y revisión de los regímenes retributivos”. Como indicaremos a continuación, este Tribunal ya se ha pronunciado sobre cuestiones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obligación de remisión de información con fines estadísticos, que en este ámbito se conecta además con el cumplimiento de obligaciones derivadas de normas europeas (Directivas 2009/28/CE en materia de energías renovables y 2012/27/UE de eficiencia energética, a las que alude el Abogado del Estado), se fundamenta en la competencia estatal sobre las bases del régimen energético, pues el análisis del cumplimiento de los objetivos nacionales en materia de energías renovables y de ahorro y eficiencia energética no puede considerarse ajeno a dicha competencia. Además, puede entenderse claramente cubierta también por el art. 149.1.31 CE, que atribuye al Estado la competencia exclusiva sobre “estadística para fines estatales” (SSTC 138/2013, de 6 de junio, FJ 4, y 45/2015, de 5 de marzo, FJ 6, que consideraron básicas previsiones similares en materia ambiental y al amparo de los apartados 23 y 31 del art. 149.1 CE). Conforme a nuestra doctrina, la competencia exclusiva sobre “estadística para fines estatales” le habilita al Estado para instrumentar directamente, y no a través de las Comunidades Autónomas, dicha estadística (SSTC 31/2010, de 28 de junio, FJ 81, y 211/2012, de 14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las SSTC 223/2000, de 21 de septiembre, y 120/2016, de 23 de junio, abordamos la constitucionalidad de la obligación de remisión de información relacionada, respectivamente, con la ordenación del sector energético y con el régimen económico de las empresas distribuidoras de energía eléctrica. En la STC 223/2000, FJ 19 afirmamos —y en la STC 120/2016, FJ 10, reiteramos— lo siguiente: “no puede desconocerse el interés del Estado en disponer de la información a que se refiere la obligación impuesta en el precepto, toda vez que la misma puede resultarle imprescindible para poder ejercitar sus competencias de ordenación del sector energético. Siendo perfectamente posible y deseable el juego de mecanismos de colaboración y coordinación entre el Estado y la Generalitat de Cataluña en lo relativo al trasvase recíproco de información, lo cierto es que no puede, por principio, condicionarse de modo absoluto la recepción de la información por el Estado a que la misma se traslade a través de la Generalitat, ya que la función planificadora y ordenadora del Estado puede requerir en ocasiones la relación directa con las empresas del sector, pues, en caso contrario, el Estado no podría ejercer una competencia propia, como es la que ahora consideramos, de modo autónomo”.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8.2 del Real Decreto 413/2014 se ajusta al anterior criterio por cuanto se limita a prescribir una serie de requerimientos de información relacionados con el régimen retributivo específico del sector, cuya definición corresponde al Estado. La parte recurrente no cuestiona que sea competencia estatal la determinación de la retribución de las instalaciones de producción eléctrica a partir de fuentes de energía renovables, cogeneración y residuos, así como la revisión y actualización periódica de los parámetros retributivos. Por tanto, en la medida en que la información solicitada se relaciona directamente con una indiscutida competencia estatal, la obligación de los titulares de las instalaciones eléctricas de remitirla directamente a la Administración general del Estado no vulnera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 es evidente que ello no obsta para que la Generalitat, en el marco de la regulación sobre las instalaciones de producción de energía eléctrica, pueda establecer las disposiciones necesarias para requerir la información que considere necesaria para el ejercicio de sus competencias reconocidas en el art. 133 EAC (en el mismo sentido, STC 120/2016,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segunda cuestión objeto del conflicto es la facultad de inspeccionar a las instalaciones de producción con régimen retributivo específico. El art. 30 del Real Decreto 413/2014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competente de la Administración General del Estado efectuará inspecciones periódicas y aleatorias a las instalaciones de producción con régimen retributivo específico para la comprobación del cumplimiento de los requisitos necesarios para el otorgamiento y mantenimiento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Abogada de la Generalitat, el precepto vulnera el art. 133.1 a) EAC, que atribuye a los órganos competentes de la Generalitat la función ejecutiva de inspección y control de todas las instalaciones existentes en Cataluña. Por su parte, el Abogado del Estado considera que la controvertida facultad de inspección es imprescindible para que la Administración estatal, competente para el otorgamiento del régimen retributivo específico, pueda controlar su correcta percepción por los titulares de las instalaciones.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iniciar nuestro examen, interesa precisar un extremo contenido en las alegaciones formuladas por el Abogado del Estado, conforme al cual lo regulado en el artículo 30 no supone cambio con relación a las actuaciones anteriormente realizadas, dado que la Comisión Nacional de los Mercados y la Competencia y, anteriormente, la Comisión Nacional de Energía, ya realizaban inspecciones sobre esta materia. Tal y como hemos recordado de forma reiterada, cualquier consideración sobre la falta de impugnación de disposiciones o actuaciones previas de contenido idéntico o similar al del objeto del proceso resulta completamente irrelevante en el ejercicio de nuestra jurisdicción. Desde la STC 39/1982, de 30 de junio, FJ 3, este Tribunal ha dejado sentado que “[l]a indisponibilidad de las competencias y la nulidad de pleno derecho de las normas contrarias a los preceptos constitucionales y de los que, dentro del marco constitucional, se hubieran dictado para delimitar las competencias, consecuencia de la prevalencia de aludido bloque constitucional, son razones que desautorizan cualquier alegato asentado sobre la idea de aquiescencia por no haberse planteado en tiempo el conflicto o el recurso, con sujeción al juego de los plazos previstos en el art. 62 o en el art. 33 LOTC” (en el mismo sentido, STC 111/2014, de 26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ninguna duda plantea la caracterización como función ejecutiva de las facultades de inspección previstas en el precepto impugnado. Las partes no discrepan sobre dicha caracterización, sino en la determinación de a quién corresponde su titularidad, al Estado o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la atribución al órgano competente de la Administración general del Estado de la competencia ejecutiva de inspección ha de partir de la doctrina del Tribunal respecto a la asunción por el Estado de facultades ejecutivas en materias en las que ostenta competencias básicas. La STC 102/2013, de 23 de abril, FJ 6, y doctrina allí citada, ha señalado que la consideración como materialmente básicas de funciones ejecutivas ha sido admitida por este Tribunal “cuando las competencias de ejecución están estrechamente vinculadas al mantenimiento y efectividad de las normas de carácter básico”. En concreto, por lo que se refiere al sector eléctrico, hemos apreciado ese carácter materialmente básico de ciertas medidas de ejecución que tenían por finalidad la garantía del suministro eléctrico (así, STC 18/2011, FJ 6) o la determinación de su régimen económico [STC 148/2011, FJ 6, con remisión a la STC 18/2011, FJ 21 a)]. Además, en la ya mencionada STC 102/2013 examinamos la medida consistente en el traspaso —por el Ministerio competente— de los clientes de un comercializador a otro de último recurso, en el caso de incumplimiento de sus obligaciones de contratación, pago o prestación de garantías frente al sistema eléctrico, considerando que se trataba de una medida cuyo ejercicio trascendía el ámbito autonómico y cuya finalidad última no era otra que garantizar un suministro de energía eléctrica adecuado y de calidad, concluyendo que resultaba “complemento necesario para preservar lo básico por su incidencia en el correcto funcionamiento del entero sistema eléctrico (art. 149.1.25 CE) y, con ello, en el régimen económico de este importante sector para la economía nacional (art. 149.1.13 CE)” (FJ 8). Más recientemente, en la STC 32/2016 analizamos la atribución al Ministerio de Industria, Energía y Turismo de la competencia ejecutiva de resolución de las controversias entre los usuarios finales que sean personas físicas y las empresas suministradoras en determinados supuestos, y concluimos que no era inconstitucional “ya que no puede excluirse totalmente la aplicación de este mecanismo a controversias que incidan en el correcto funcionamiento del sistema eléctrico en su conjunto dado el principio de red única que lo informa”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la queja formulada, lo que hemos de determinar ahora es si la excepcional reserva de funciones ejecutivas resulta precisa para garantizar la efectividad de las normas básicas del sector, conforme a la doctrina que hemos expuesto. En el entendimiento de este precepto ha de partirse del reiterado criterio mantenido por este Tribunal, en cuya virtud, “en la labor hermenéutica de los preceptos legales resulta obligado apurar todas las posibilidades de interpretación de conformidad con la Constitución y apreciar la invalidez sólo de aquellos cuya incompatibilidad con la Norma suprema resulte indudable por ser imposible llevar a cabo dicha interpretación” (STC 4/2013,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argumentos aportados, debemos concluir que los presupuestos necesarios para fundamentar una excepcionalidad ejecutiva concurren en el supuesto que se examina. Aunque se trata de inspecciones que se desarrollan íntegramente dentro el territorio de la Comunidad Autónoma, tienen por finalidad la “comprobación del cumplimiento de los requisitos necesarios para el otorgamiento y mantenimiento” del derecho a la retribución específica. La ordenación del régimen retributivo específico y su adjudicación en concurrencia competitiva corresponde al Estado. Como se indicó anteriormente, el régimen retributivo específico se caracteriza por una notable complejidad técnica pues incluye numerosos parámetros retributivos. Por tanto, de forma similar a como argumentamos en la STC 32/2016, FJ 10, no puede excluirse totalmente que las referidas inspecciones incidan en el correcto funcionamiento del régimen retributivo específico que corresponde garantizar al Estado, pues la experiencia que se obtenga mediante la realización directa de la actividad de inspección podrá contribuir a la mejora del régimen retributivo especifico, a través de las revisiones y actualizaciones que contempla el propio Real Decreto. Por otra parte, conforme a su dicción literal, la atribución a un órgano estatal de la función de inspección se circunscribe a la mencionada finalidad y, por lo tanto, deja a salvo la capacidad autonómica para realizar inspecciones en el ámbito de sus competencias. El precepto no es, por tanto, excluyente de las competencias autonómicas en la materia en aquellos supuestos que no estén vinculados a aspectos básicos que corresponde garantizar al Estado. Es posible entonces que las Comunidades Autónomas realicen las inspecciones que consideren necesarias sobre los aspectos vinculados a su propio ámbito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procede declarar que el artículo 30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tercera cuestión objeto del conflicto es la facultad, prevista en el art. 35.1 a) i) del Real Decreto, de otorgar la “autorización administrativa para la puesta en funcionamiento de nuevas instalaciones de producción de energía eléctrica a partir de fuentes de energía renovables, cogeneración y residuos, y modificación de las existentes, así como para la transmisión, cierre temporal y cierre definitivo de las mismas” con respecto a las “instalaciones peninsulares, incluyendo sus infraestructuras de evacuación, de potencia eléctrica instalada superior a 50 MW eléctricos”.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controversia ha sido resuelta en la STC 32/2016, FJ 5 y fallo, con ocasión de la impugnación de un precepto —art. 3.13 a)— de la Ley del sector eléctrico de contenido similar al que se enjuicia en este proceso y que, a su vez, reiteró lo declarado en la STC 181/2013, FJ 7 y fallo. En las SSTC 181/2013 y 32/2016 el Tribunal se pronunció sobre la adecuación al orden competencial de la atribución al Estado de la facultad de autorizar, entre otras, las instalaciones eléctricas de generación cuando la potencia eléctrica instalada sea superior a 50 MW. Esta misma facultad es la aquí discutida. En el fundamento jurídico 7 de la citada STC 181/2013 el Tribunal concluyó, y se reiteró en el fundamento jurídico 5 de la STC 32/2016, que “los datos de la potencia instalada y de la tensión nominal de la línea que emplea el precepto impugnado son sin duda muy relevantes a la hora de valorar la proyección intra o supracomunitaria de una concreta instalación eléctrica en el mercado del sector eléctrico, y, por ello, pueden ser también datos relevantes para determinar a qué ente territorial le corresponde su autorización, sin que, por sí mismos, sean incompatibles con el criterio territorial que enuncia el art. 149.1.22 CE. Si bien, como recordamos en la STC 18/2011 [FJ 7 a)], ‘ni el legislador estatal ni el autonómico pueden situarse en la posición propia del poder constituyente’, el precepto impugnado puede ser objeto de una interpretación conforme a la Constitución. En la medida en que se entienda que la aplicación de los criterios legales cuestionados no conduce necesariamente a un resultado material distinto del que se desprende de la regla constitucional del aprovechamiento intra- o extracomunitario consagrada por el art. 149.1.22 CE. Así pues, debe descartarse la inconstitucionalidad del precepto impugnado en tanto que la aplicación de los criterios legales de la potencia instalada y de la tensión nominal de la línea no tenga el efecto de alterar el resultado querido por el poder constituyente, sino que, por el contrario, aquel ha de ser entendido en el sentido de que la autorización estatal de las instalaciones que cumplan los criterios de potencia y tensión a los que hace referencia procederá, en tanto que los mismos son indicativos de territorialidad, en los supuestos previstos en el art. 149.1.22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al igual que en las SSTC 181/2013, FJ 7 y fallo, y 32/2016, FJ 5 y fallo, debemos concluir que el art. 35.1 a) i) del Real Decreto no resulta inconstitucional, por entender que, en la medida en que la aplicación de los criterios técnicos de la potencia instalada y de la tensión nominal de la línea de transporte allí previstos coincida materialmente con los criterios constitucionales del aprovechamiento y del transporte intra- o extracomunitario, no vulnera la distribución competencial. Esta interpretación conforme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una mayor claridad del sistema de distribución de competencias en esta materia habría sido deseable que la elaboración del Real Decreto 413/2014 hubiese tenido en cuenta nuestra STC 181/2013, que le precedió en el tiempo, incorporando a su regulación la concreta interpretación del bloque de la constitucionalidad que se estableció en aquella Sentencia. No obstante, este Tribunal no es juez de la calidad legislativa, y debe limitarse a reiterar, como ya ha hecho en este fundamento jurídico, su doctrina sobre la validez constitucional del criterio de atribución de la competencia de autorización de las instalaciones de producción eléctrica que establece la norma impugnada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último, la impugnación de la disposición final primera que enuncia los títulos competenciales que habilitan al Estado para establecer la regulación cuestionada del Real Decreto 413/2014, debe resolverse en consonancia con las conclusiones alcanzadas en los anteriores fundamentos jurídicos. Como no se ha estimado ninguna de las impugnaciones dirigidas contra los preceptos del Real Decreto, procede también desestimar la impugnación de la disposición que los califica como básicos o como dictados al amparo del art. 149.1.22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el art. 35.1 a) i) del Real Decreto 413/2014, de 6 de junio, por el que se regula la actividad de producción de energía eléctrica a partir de fuentes de energía renovables, cogeneración y residuos, no vulnera las competencias de la Comunidad Autónoma de Cataluña, siempre que se interprete en los términos del fundamento jurídico 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conflicto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marzo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a la Sentencia dictada en el conflicto positivo de competencia núm. 5958-2014, al que se adhiere el Magistrado don Fernando Valdés Dal-Ré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Acogiéndome a la facultad establecida en el art. 90.2 de la Ley Orgánica del Tribunal Constitucional, y con pleno respeto a la opinión de la mayoría del Pleno, debo manifestar, pese a haber sido Ponente de esta Sentencia en la que se recoge la posición sustentada por la mayoría del Tribunal, mi discrepancia con parte de la fundamentación jurídica de la Sentencia y, en consecuencia, con el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disentimiento se ciñe al fundamento jurídico 4. En mi opinión, la Sentencia debió haber estimado parcialmente el presente conflicto positivo de competencia y, en consecuencia, haber declarado la inconstitucionalidad y nulidad del art. 30 del Real Decreto 413/2014, de 6 de junio, por el que se regula la actividad de producción de energía eléctrica a partir de fuentes de energía renovables, cogeneración y residuos.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Atendiendo a los argumentos aportados, la Sentencia debió haber concluido que los presupuestos necesarios para fundamentar una excepcionalidad ejecutiva no concurrían en el supuesto que se examinaba. Se trata de inspecciones que, por un lado, se desarrollan íntegramente dentro del territorio de la Comunidad Autónoma y, por otro, se dirigen a la “comprobación del cumplimiento de los requisitos necesarios para el otorgamiento y mantenimiento” del derecho a la retribución específica, esto es, implican funciones sobre actividades regladas que son ello típicamente ejecutivas. Su reserva a la Administración del Estado no aparece justificada por la necesidad de mantener unos criterios generales y uniformes en su ejercicio, configurándose la intervención de la correspondiente autoridad autonómica como garantía suficiente para la salvaguardia de los intereses afectados y la consecución de los objetivos pretendidos (STC 196/1997, de 13 de noviembre, FJ 11). No concurre en este caso la necesidad de que las condiciones para acceder a la retribución específica deban ser aplicadas de forma unitaria en todo el territorio nacional, pues las actividades controvertidas se proyectan sobre la fase posterior a su otorgamiento. Tampoco concurre circunstancia excepcional alguna que justifique la atribución al Estado de estas facultades de ejecución y se excluya a las Comunidades Autónomas del normal ejercicio de las competencias asumidas en sus respectivos Estatutos.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argumentos que aduce la Sentencia no son suficientes, a mi juicio, para alterar la regla de la competencia autonómica, de rango estatutario, sobre las funciones de inspección y control de las instalaciones existentes en el territorio de la Comunidad Autónoma. La excepcionalidad de la titularidad estatal de una función ejecutiva no puede fundamentarse en el argumento de que “no puede excluirse totalmente” una posible incidencia de las correspondientes actividades ejecutivas en el correcto funcionamiento del régimen retributivo específico. Todas las funciones ejecutivas tienen influencia en la efectividad de la regulación que aplican, supervisan, inspeccionan o controlan. No puede ser de otra manera. Lo que, de acuerdo con nuestra doctrina, debería justificarse es que esa retención de funciones ejecutivas es imprescindible para preservar la eficacia de lo básico, no meramente útil. Por otra parte, la excepcionalidad de una asunción estatal de competencias ejecutivas no puede justificarse con el argumento de que las Comunidades Autónomas no quedan desapoderadas totalmente para realizar esas mismas funciones, aunque en un ámbito distinto. Por lo demás, mis razones para discrepar de la aplicación del canon en la STC 32/2016 ya fueron explicitadas en el voto particular que entonces formulé, a las que me remito ahora.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conclusión no puede verse enervada por el alegato formulado de contrario por el Abogado del Estado de que la retención por el Estado de la competencia para realizar las inspecciones periódicas y aleatorias es condición indispensable para controlar la correcta percepción del régimen retributivo específico por los titulares de las instalaciones, puesto que la satisfacción de tales fines encuentran garantía en la adecuada ordenación jurídica del régimen económico que compete producir al Estado, sin que, a tales efectos, pueda concederse relevancia alguna al hecho de cuál sea el poder público que realice las inspecciones, ya que la naturaleza de los requisitos a comprobar y el alcance de la propia comprobación dependerá, en último término, de su regulación normativa y no de que la competencia ejecutiva de inspección resida en el Estado o en las Comunidades Autónomas (en este sentido, STC 236/1991, de 12 de diciembre,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la existencia de un régimen retributivo específico cuya ordenación y adjudicación en concurrencia competitiva corresponde al Estado, por un lado, y el ejercicio de las competencias ejecutivas autonómicas, por otro, aun siendo perfectamente compatibles, pueden crear problemas en orden al correcto funcionamiento del sistema, pero también lo es que esos problemas no pueden resolverse mediante el expediente de retener el Estado la actividad ejecutiva de inspección en cuanto que supondría alterar el sistema de distribución competencial que, en materia energética, diseñan la Constitución y los Estatutos de Autonomía (en el mismo sentido, STC 236/1991, de 12 de diciembre, FJ 6). En nuestro ordenamiento jurídico existen medios de relación suficientes y de información recíproca entre las Administraciones públicas que hacen innecesaria la transgresión de las reglas de deslinde competencial (STC 100/1991, de 13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llamar la atención sobre la excesiva facilidad con la que este Tribunal viene apreciando la concurrencia de razones excepcionales para la atribución de carácter materialmente básico a funciones ejecutivas en materia energética, en detrimento de las competencias autonómicas: este fue el caso también de las SSTC 18/2011, de 3 de mayo, FJ 6; 148/2011, de 28 de septiembre, FJ 21 a), y 102/2013, de 23 de mayo,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a mi juicio, la Sentencia debió haber concluido que corresponde a la Generalitat de Cataluña la titularidad de las facultades de inspección de las instalaciones de producción con régimen retributivo específico para la comprobación del cumplimiento de los requisitos necesarios para el otorgamiento y mantenimiento de tal derecho. Facultades indebidamente atribuidas al Estado en el art. 30 del Real Decreto 413/2014, que determinaba que dicho precepto fuera declarado contrario al orden constitucional de distribución de competencias y, por tanto, inconstitucional y nulo.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uno de marzo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el Magistrado don Juan Antonio Xiol Ríos respecto de la Sentencia dictada en el conflicto positivo de competencia núm. 5958-2014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considero que la fundamentación jurídica referida a la impugnación del artículo 30 del Real Decreto 413/2014, de 6 de junio, por el que se regula la actividad de producción de energía eléctrica a partir de fuentes de energía renovables, cogeneración y residuos, debería haber sido más precisa al establecer los condicionantes para poder considerar constitucional el otorgamiento al Estado de la competencia de efectuar inspecciones periódicas y aleatorias a las instalaciones de producción con régimen retributivo específico.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expone como uno de los argumentos para sustentar la constitucionalidad del citado artículo 30 que el ejercicio de esta competencia estatal de inspección no impide que la Comunidad Autónoma impugnante realice aquellas inspecciones que se consideren necesarias en las instalaciones existentes en el territorio autonómico sobre los aspectos vinculados a su propio ámbito de competencias. Este argumento sobre la no exclusión del ejercicio de competencias autonómicas no es lo determinante para sustentar la constitucionalidad del precepto. Hubiera sido necesario ser más explícitos en establecer que esta competencia estatal de inspección, a pesar de su carácter ejecutivo, solo resulta constitucional si su exclusiva finalidad es la de dotar de efectividad a la norma estatal de carácter básico. Esto es, desde la perspectiva competencial controvertida en este procedimiento, la única finalidad constitucionalmente legítima de esta labor estatal de inspección será la de comprobar que las citadas instalaciones cumplen con los requisitos que para el otorgamiento o el mantenimiento del régimen retributivo específico sean fijados en la normativa básica estatal de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considero que, atendiendo al tenor literal del precepto impugnado, esta interpretación de que la única y exclusiva finalidad que legitima constitucionalmente el otorgamiento de esta competencia ejecutiva de inspección es la de verificación del cumplimiento de los requisitos para gozar del régimen retributivo específico, es por la que opté por votar el fallo defendido por la opinión mayoritaria en la que se sustenta la Sentencia, pero incidiendo en ese aspecto crucial mediante el presente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dos de marzo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