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29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6299-2017, promovido por don Javier Jambrina López y la asociación “Plataforma por permisos iguales e intransferibles de nacimiento y adopción” , representados por la Procuradora de los Tribunales doña Ariadna Latorre Blanco y asistidos por la Abogada doña Elena Rodilla Álvarez, contra la Sentencia dictada por la Sala de lo Social del Tribunal Superior de Justicia de Madrid el 22 de noviembre de 2017, que desestimó el recurso de suplicación núm. 899-2017 interpuesto contra la Sentencia de 17 de abril de 2017 del Juzgado de lo Social núm. 25 de Madrid, dictada en los autos núm. 328-2016, así como frente a las precedentes resoluciones del Instituto Nacional de la Seguridad Social. Han intervenido la Letrada de la Administración de la Seguridad Social y el Ministerio Fiscal. Ha sido Ponente el Presidente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diciembre de 2017, la Procuradora de los Tribunales doña Ariadna Latorre Blanco, en nombre y representación de don Javier Jambrina López y la asociación Plataforma por permisos iguales e intransferibles de nacimiento y adopción,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Javier Jambrina López, que fue padre el 30 de diciembre de 2015, disfrutó de un permiso de paternidad de trece días, en virtud de la legislación vigente a la fecha del hecho causante (art. 48 bis del texto refundido de la Ley del estatuto de los trabajadores aprobado por Real Decreto legislativo 1/1995, de 24 de marzo, precepto introducido por la disposición adicional décima.11 de la Ley Orgánica 3/2007, de 22 de marzo, para la igualdad efectiva de mujeres y hombres). Le fue reconocida por resolución de la Dirección Provincial del Instituto Nacional de la Seguridad Social (INSS) de Madrid de 18 de enero de 2016 la prestación de paternidad de trece días por importe del 100 por 100 de la base reguladora diaria, conforme a lo dispuesto en la legislación aplicable (art. 133 octies a 133 decies del texto refundido de la Ley general de la Seguridad Social, aprobado por Real Decreto Legislativo 1/1994, de 20 de junio, regulación introducida por la disposición adicional décima.7 de la citada Ley Orgánica 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Sr. Jambrina López presentó el 18 de enero de 2016 una solicitud ante la Dirección Provincial del INSS de Madrid, interesando la ampliación y equiparación de la prestación de paternidad con la prestación por maternidad, tanto en lo que se refiere a las condiciones de disfrute como a su duración (16 semanas), con carácter personal e intransferible. Al no recibir respuesta a su solicitud, formuló el 5 de abril de 2016 reclamación previa ante la entidad gestora, que tampoco fue contestada.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 su pretensión invocaba el derecho a la igualdad y a no sufrir discriminación (art. 14 CE). Aducía, en síntesis, que la decisión administrativa de no equiparar la prestación de paternidad con la prestación por maternidad constituía un acto discriminatorio por razón de sexo, basado en una interpretación literal y formalista de la normativa aplicable contenida en el texto refundido de la Ley del estatuto de los trabajadores (en adelante LET) y en el texto refundido de la Ley general de la Seguridad Social (en adelante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27 de junio de 2016 el Sr. Jambrina López y la asociación Plataforma por permisos iguales e intransferibles de nacimiento y adopción presentaron demanda contra el INSS, que recayó en el Juzgado de lo Social núm. 25 de Madrid, dando lugar a los autos núm. 328-2016. Solicitaron que se dictase sentencia que reconociese el derecho del demandante a la prestación de paternidad en términos equiparables a la de maternidad, por considerar que la diferencia de trato dispensada en cuanto a la duración de ambas prestaciones, basada en una interpretación literal y formalista de la normativa aplicable, suponía para los varones un trato discriminatorio por razón de sexo, lesivo del artículo 14 CE. Alegaban también que la equiparación de la prestación de paternidad con la de maternidad se conecta con la conciliación de responsabilidades familiares dimanante del principio de protección de la familia (art. 39 CE). Por último, añadían que la equiparación pretendida es una exigencia del derecho europeo, que prevalece sobre la normativa nacional. Invocaban al efecto los artículos 2 y 3 del Tratado de la Unión Europea, los artículos 21 y 23 de la Carta de los Derechos Fundamentales de la Unión Europea, y la Directiva 2006/54/CE del Parlamento Europeo y del Consejo, de 5 de julio de 2006, relativa a la aplicación del principio de igualdad de oportunidades e igualdad de trato entre hombres y mujeres en asuntos de empleo y ocupación. Proponían por ello el planteamiento de una cuestión prejudicial ante el Tribunal de Justicia de la Unión Europea, si el juzgado no estimase directamente inaplicables los artículos 133 octies a 133 decies LGSS y el artículo 48 bis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25 de Madrid dictó Sentencia desestimatoria el 17 de abril de 2017, absolviendo al INSS de las pretensiones deducidas en su contra por los demandantes. Entendió el Juzgado que el diferente régimen jurídico de los permisos de maternidad y paternidad en relación con su duración no contradice las exigencias del principio de igualdad y de no discriminación, a que se refiere la parte demandante como fundamento de su reclamación. Se trata de situaciones jurídicas distintas que justifican el trato desigual fundado en razones objetivas, como son las derivadas del hecho biológico de la maternidad, de conformidad con la jurisprudencia constitucional (entre otras, STC 75/2011, de 19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también el Tribunal de Justicia de la Unión Europea ha considerado que se trata de una diferenciación legítima conforme a la normativa comunitaria, por lo que no procede plantear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esa Sentencia los demandantes interpusieron recurso de suplicación (núm. 899-2017), que fue desestimado por Sentencia de la Sección Segunda de la Sala de lo Social del Tribunal Superior de Justicia de Madrid de 22 de noviembre de 2017, confirmando en su integridad el pronunciamiento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dirigida contra las referidas sentencias, así como frente a “las decisiones administrativas que las precedieron” (esto es, la desestimación presunta por silencio administrativo de la solicitud inicial de equiparación del permiso de paternidad con el permiso de maternidad y la consecutiva desestimación por silencio de la reclamación previa a la vía judicial), se fundamenta, en primer lugar, en la vulneración del derecho a la igualdad ante la ley y a no sufrir discriminación por razón de sexo (art. 14 CE). Igualmente del derecho a la conciliación de la vida familiar y laboral, dimanante del principio de protección de la familia (art. 39 CE), conectado con el artículo 14 CE. Sostienen los demandantes que la decisión de no conceder el derecho a disfrutar la prestación por permiso de paternidad con la misma duración que la establecida para el permiso por maternidad supone un trato desigual carente de justificación razonable y no proporcionada. Alegan también que la no equiparación de la prestación de paternidad con la de maternidad tiene un impacto negativo sobre la conciliación de la vida familiar y laboral. Asimismo se invoca en la demanda de amparo la infracción del artículo 18 CE, sin mayores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además los demandantes de amparo la lesión del derecho a la tutela judicial efectiva sin indefensión (art. 24.1 CE). Los órganos judiciales habrían incurrido en la vulneración de este derecho por tres motivos. En primer lugar, porque la Sentencia del Tribunal Superior de Justicia no argumenta los motivos por los que decide no plantear cuestión prejudicial ante el Tribunal de Justicia de la Unión Europea sobre la compatibilidad de la regulación española del permiso de paternidad con el Derecho de la Unión Europea y porque no da respuesta tampoco sobre la cuestión relativa a la legitimación de la plataforma por permisos iguales e intransferibles de nacimiento y adopción. En segundo lugar, porque las dos sentencias impugnadas limitan el derecho a la prueba, al no acoger como hechos probados ninguno de los datos fácticos en los que se centró la prueba de la parte demandante en el juicio. Censuran especialmente la Sentencia del Tribunal Superior de Justicia de Madrid, por estimar que no justifica debidamente la razón por la que no aceptó la revisión de hechos probados interesada en el recurso de suplicación (en relación con el contenido de la proposición no de ley de permisos iguales e intransferibles). En tercer lugar, se invoca el derecho de acceso a la jurisdicción respecto de la legitimación de la asociación “Plataforma por permisos iguales e intransferibles de nacimiento y adopción”, con cita del artículo 17.2 de la Directiva 2006/54/CE y de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y concluye solicitando que se otorgue el amparo, se acuerde la nulidad de las sentencias recurridas y se restablezca al Sr. Jambrina López en la integridad de su derecho, con el reconocimiento de la prestación de paternidad en términos equiparables a la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8 de enero de 2018 del Secretario de Justicia de la Sección Primera de este Tribunal se acordó conceder a la Procuradora de la parte recurrente un plazo de diez días para que presentara escritura de poder completo y ordenando que acredite la representación de don Javier Jambrina López, lo que se llevó a cabo mediante escrito que se registró el 15 de enero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junio de 2018, la Sección Primera de este Tribunal acordó la admisión a trámite de la demanda de amparo presentada, “apreciando que concurre en el mismo una especial trascendencia constitucional (art. 50.1 LOTC) por los siguientes motivos: 1º Porque el recurso puede dar ocasión al Tribunal para aclarar o modificar su doctrina, como consecuencia de cambios normativos relevantes para la configuración del contenido del derecho fundamental [STC 155/2009, FJ 2 b)]. 2° La posible vulneración del derecho fundamental que se denuncia pudiera provenir de la ley o de otra disposición de carácter general [STC 155/2009, FJ 2 e)]. 3° El asunto suscitado trasciende del caso concreto porque plantea una cuestión jurídica relevante, que genera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artículo 51 de la Ley Orgánica del Tribunal Constitucional (LOTC), se acordó dirigir atenta comunicación al Tribunal Superior de Justicia de Madrid a fin de que, en plazo que no exceda de diez días, remitiera certificación o fotocopia adverada de las actuaciones correspondientes al recurso de suplicación núm. 899-2017. Asimismo se acordó dirigir atenta comunicación al Juzgado de lo Social núm. 25 de Madrid, para que en el mismo plazo remitiese certificación o fotocopia adverada de las actuaciones correspondientes a los autos núm. 328-2016 y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requeridas de los órganos judiciales, por diligencia de ordenación del Secretario de Justicia de la Sección Primera de este Tribunal de fecha 27 de junio de 2018, se acordó tener por personada y parte en el procedimiento a la Letrada de la Administración de la Seguridad Social en la representación del INSS que legalmente ostenta, ordenándose entender con ella las sucesivas diligencias, y, con arreglo al artículo 52 LOTC, conceder a las partes personadas y al Ministerio Fiscal el plazo común de 20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Administración de la Seguridad Social presentó sus alegaciones ante este Tribunal el 25 de julio de 2018,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el demandante ha disfrutado de la prestación de paternidad de trece días, reconocida por la Dirección Provincial del INSS de Madrid conforme a lo dispuesto en la legislación aplicable a la fecha del hecho causante (art. 48 bis LET y artículos 133 octies a 133 decies LGSS). La pretensión deducida en la demanda de amparo no puede ser acogida, pues la equiparación de la prestación de paternidad con la de maternidad en orden a su duración exige una modificación de la normativa aplicable por parte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concurre la vulneración de derechos constitucionales alegados en la demanda de amparo. La desestimación presunta por el INSS de la petición del demandante de aumentar la duración de su subsidio de paternidad a 16 semanas no infringe ninguno de los preceptos constitucionales cuya vulneración se denuncia, pues la entidad gestora no podía reconocer una prestación no prevista en la legislación aplicable. Tampoco las resoluciones judiciales que desestiman la pretensión de disfrutar la prestación de paternidad con la misma duración que la prestación de maternidad incurren en las infracciones constitucionales alegadas. El fundamento de uno y otro permiso es distinto, como resulta de la jurisprudencia constitucional (SSTC 109/1993, de 25 de marzo, 324/2006, de 20 de noviembre, y 75/2011, de 19 de mayo), por lo que no cabe apreciar vulneración del derecho a la igualdad ante la ley y a no sufrir discriminación. El permiso de paternidad y la prestación de Seguridad Social correspondiente, incorporados a nuestro ordenamiento por la Ley Orgánica 3/2007, de 22 de marzo, para la igualdad efectiva de mujeres y hombres, tienen su origen en las políticas de igualdad y no discriminación de la mujer en el trabajo, buscando la corresponsabilidad de hombres y mujeres en el cuidado de los hijos, para favorecer la conciliación de la vida personal, familiar y laboral. El permiso por maternidad y la correspondiente prestación de Seguridad Social tiene un fundamento distinto, cual es la protección de la salud de la mujer trabajadora en caso de alumbramiento; de ahí el establecimiento de un periodo obligatorio de descanso posparto. La maternidad y por tanto el embarazo y el parto son una realidad biológica diferencial objeto de protección. Por tanto, la fijación de una distinta duración de los permisos de maternidad y de paternidad no supone vulneración alguna del derecho a no sufrir discriminación por razón de sexo; sin perjuicio de que el legislador pueda en el futuro prever una duración idéntica de ambos permisos o, como política de corresponsabilidad de los hombres en la familia, contemplar incluso un permiso de paternidad de superior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contradice la regulación española de las prestaciones por maternidad y paternidad el Derecho de la Unión Europa. Ni siquiera existe una normativa europea que exija la creación de un permiso de paternidad. Debe asimismo recordarse que el Tribunal de Justicia de la Unión Europea, en su Sentencia de 19 de septiembre de 2013, caso Betriu Montull, considera no discriminatoria la legislación española que establece la titularidad materna del permiso por maternidad y la diferencia de trato entre la maternidad biológica y adoptiva, con fundamento en la especial protección que merecen las trabajadoras embarazadas, que hayan dado a luz o se encuentren en periodo de lactancia, casos en que se produce una situación específica de vulnerabilidad especialmente merecedora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Ariadna Latorre Blanco, en nombre y representación de los demandantes, por escrito registrado en este Tribunal el 26 de julio de 2018, presentó sus alegaciones, en las que reiteró las contenidas en la demanda, solicitando el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los demandantes en que las sentencias impugnadas han vulnerado el derecho a la igualdad ante la ley y a no sufrir discriminación por razón de sexo (art. 14 CE), así como el derecho a la conciliación de la vida familiar y laboral, dimanante del principio de protección de la familia (art. 39 CE). Aducen que la concesión de un permiso de paternidad de duración inferior al de maternidad supondría en todo caso una discriminación por razón de género, al estar vinculada al cuidado de los hijos, con independencia del sexo de la persona que lo solicite. La superación del modelo tradicional de distribución de roles sociales exige fórmulas que favorezcan a través de la corresponsabilidad un reparto equitativo entre hombres y mujeres de las tareas de cuidado y de carácter doméstico, así como un diseño de la conciliación, no solo ni fundamentalmente como una política familiar, sino como política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las resoluciones impugnadas lesionan el artículo 18 CE, en relación con el artículo 39 CE. Sostienen que el artículo 18 CE debe interpretarse en relación con el artículo 8 del Convenio Europeo Convenio europeo para la protección de los derechos humanos y de las libertades fundamentales (CEDH), que protege la vida privada como esfera autónoma de actuación y desarrollo personal, incluyendo la interacción con otras personas. El derecho que reclama el padre demandante de poder crear un vínculo fuerte y duradero con su hijo, disfrutando de tiempo de cuidado en condiciones equiparadas a las de la madre, formaría parte de su derecho individual al desarrollo de su vida personal y familiar y a hacerlo constituyendo un modelo de relación familiar fuera de los patrones o roles de género tradicionalmente asignados a su sexo. Aducen que el Pleno del Tribunal se ha atribuido el estudio del recurso de amparo núm. 4344-2017, sobre la misma materia, por lo que sería procedente el planteamiento de una cuestión interna de inconstitucionalidad de la normativa vigente sobre el permiso y la prestación de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 asimismo que las sentencias impugnadas vulneran el derecho a la tutela judicial efectiva sin indefensión (art. 24.1 CE), por los tres motivos indicados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13 de septiembre de 2018 el Ministerio Fiscal presentó su escrito de alegaciones en el que termina solicitando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los recurrentes, argumenta el Fiscal ante el Tribunal Constitucional los siguientes razonamientos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que la supuesta infracción del artículo 18 CE debe quedar fuera del enjuiciamiento de este Tribunal. En la demanda de amparo se cita este precepto constitucional, sin precisar cuál de sus apartados se entiende infringido y sin aportar argumentación alguna sobre esta supuesta vulneración. En todo caso, la infracción del artículo 18 CE no fue alegada en la vía judicial, por lo que incurriría bien en óbice de falta de invocación previa [art. 44.1 c) LOTC], bien en óbice de falta de agotamiento de la vía judicial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del derecho a la tutela judicial efectiva (art. 24.1 CE), considera el Fiscal: (i) respecto de la queja relativa a la incongruencia omisiva (art. 24.1 CE) por no haberse dado respuesta a la solicitud de planteamiento de cuestión prejudicial, y respecto del derecho a la práctica de prueba (que formaría parte del art. 24.2 CE), estas quejas incurren también en óbice de falta de invocación previa en la vía judicial [art. 44.1 c) LOTC], si se entienden imputables a la Sentencia del Juzgado de lo Social, por no haberse denunciado la pretendida vulneración de este derecho en el recurso de suplicación. Si la lesión se considera imputable a la Sentencia de la Sala de lo Social del Tribunal Superior de Justicia de Madrid, el óbice que concurriría sería el relativo a la falta de agotamiento de la vía judicial [art. 44.1 a) LOTC], por no haber intentado el remedio de la lesión mediante la interposición del incidente de nulidad de actuaciones conforme al artículo 241.1 de la Ley Orgánica del Poder Judicial (LOPJ); (ii) en relación con el acceso a la jurisdicción, en todo caso, al imputarse la lesión a la Sentencia del Tribunal Superior de Justicia de Madrid el óbice que concurriría sería el relativo a la falta de agotamiento de la vía judicial [art. 44.1 a) LOTC], por no haber intentado el remedio de la lesión mediante la interposición del incidente de nulidad de actuaciones conforme al artículo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si se rechaza que concurran los indicados óbices estas quejas deberían ser desestimadas, teniendo en cuenta los siguientes criterios: (i) En primer lugar, en lo que se refiere a la supuesta limitación del derecho a la prueba, los demandantes no aducen que les haya sido denegado ningún medio probatorio, sino que discrepan de la valoración de la prueba llevada a cabo por los órganos judiciales. Conforme a reiterada doctrina constitucional, a este Tribunal no le corresponde revisar la valoración de la prueba efectuada por los jueces y tribunales en el ejercicio de su función jurisdiccional (art. 117.3 CE), salvo en caso de arbitrariedad o irrazonabilidad manifiesta, lo que no acontece en el presente supuesto. (ii) En segundo lugar, en lo que se refiere a la pretendida falta de motivación de la decisión de la Sentencia impugnada de no plantear cuestión prejudicial ante el Tribunal de Justicia de la Unión Europea sobre la compatibilidad de la regulación española del permiso de paternidad con el Derecho de la Unión Europea, tampoco la queja tiene fundamento, pues la Sentencia explica suficientemente en los dos primeros párrafos del fundamento de Derecho tercero que no alberga duda de que la normativa española no vulnera la regulación europea y que la cuestión ha sido ya abordada por el Tribunal de Justicia de la Unión Europea adoptando una solución contraria a la propugnada por la parte recurrente. (iii) Finalmente, en cuanto al derecho acceso a la jurisdicción de la asociación codemandante, para el caso de que se estime lesionado ese derecho, el amparo tendría un alcance meramente declarativo, pues la mencionada asociación ha actuado en todas las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restantes motivos del recurso de amparo, considera el Fiscal que debe abordarse conjuntamente el examen de la alegada vulneración del derecho a la igualdad ante la ley y a no sufrir discriminación por razón de sexo (art. 14 CE), así como del principio de protección de la familia (art. 39 CE), del que derivaría el derecho a la conciliación de la vida familiar y laboral alegado por los demandantes; si bien este principio rector no es susceptible como tal de recurso de amparo. El demandante de amparo sostiene que la denegación de su solicitud de ampliación de la duración de la prestación por paternidad, hasta las 16 semanas que corresponden a la prestación de maternidad, se basa en una interpretación formalista de las normas aplicables (art. 133 octies y ss. LGSS y art. 48 bis LET, en la redacción vigente en el momento del nacimiento del hijo, introducida por la Ley Orgánica 3/2007, de 22 de marzo, para la igualdad efectiva de mujeres y hombres), en lugar de una interpretación de esa normativa conforme al contenido esencial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los preceptos legales aplicables, referidos a los permisos y prestaciones de maternidad y paternidad, advierte el Fiscal que, conforme a esa regulación, a los padres no se les reconoce el derecho a un permiso y una prestación iguales a los de maternidad, sino el derecho a un permiso y una prestación por paternidad en los términos previstos en la normativa laboral y de Seguridad Social. Las normas legales aplicables son pues muy claras y no presentan ninguna duda interpretativa. Las sentencias impugnadas no han obviado en su análisis los derechos en juego, pues su lectura evidencia que han analizado la posible afectación del derecho a la igualdad ante la ley y a no sufrir discriminación por razón de sexo (art. 14 CE), así como del mandato de protección de la familia (art. 39 CE), del que derivaría el derecho a la conciliación de la vida personal, familiar y laboral, teniendo asimismo en cuenta la normativa y la jurisprudencia de la Unión Europea. La Sentencia del Juzgado de lo Social hace además expresa referencia a la STC 75/2011, de 19 de mayo, cuya doctrina considera el Fiscal aplicable a este caso, en cuanto advierte que el legislador, en el legítimo ejercicio de su libertad de configuración del sistema de Seguridad Social y en apreciación de las circunstancias socioeconómicas concurrentes en cada momento, pueda atribuir al padre trabajador, si lo estima oportuno (como en efecto lo ha hecho, mediante la reforma introducida por la disposición adicional undécima de la Ley Orgánica 3/2007, con el propósito de contribuir a un reparto más equilibrado de las responsabilidades familiares), el derecho a suspender el contrato de trabajo con reserva de puesto y al correspondiente subsidio de Seguridad Social, “sin que ello signifique que la opción legislativa precedente, vigente a la fecha de planteamiento de la presente cuestión de inconstitucionalidad, que no contemplaba la atribución de este derecho al padre trabajador, sea por ello inconstitucional” (STC 75/2011,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el Fiscal que, conforme a la jurisprudencia constitucional relativa al derecho a la igualdad ante la ley,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artículo 14 CE, sino tan solo las que introduzcan una diferencia entre situaciones que puedan considerarse iguales, sin que se ofrezca y posea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En aplicación de esta jurisprudencia, el Tribunal Constitucional ha venido estableciendo una doctrina concreta en materia de normas sociales de protección de la mujer trabajadora, según la cual no puede afirmarse genéricamente que cualquier ventaja legal otorgada a la mujer sea siempre discriminatoria para el varón por el mero hecho de no hacerle partícipe de la misma. Puede hallarse la justificación de tal diferencia de trato en una situación de desventaja de la mujer que se trata de compensar (así, entre otras, STC 109/1993, de 25 de marzo, en relación con el permiso para la lactancia, cuya doctrina se confirma en las SSTC 66/2014, de 3 de junio, y 162/2016,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materia de prestaciones de Seguridad Social es asimismo doctrina constitucional consolidada la que afirma que el legislador dispone de un amplio margen para la configuración del sistema, en función de los recursos disponibles para atender las necesidades sociales (así, SSTC 197/2003, de 30 de octubre, 75/2011, de 19 de mayo, y 41/2013,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referida doctrina constitucional, estima el Fiscal que no puede apreciarse en el presente asunto la pretendida vulneración del derecho a la igualdad ante la ley y a no sufrir discriminación por razón de sexo (art. 14 CE) que alega el demandante, por el hecho de no haberle sido reconocida su pretensión de disfrutar su prestación de paternidad con la misma duración de la prestación de maternidad. No existe siquiera término válido de comparación, pues el fundamento de la prestación por maternidad radica en la condición biológica de la mujer, por el embarazo y el parto, y en las desventajas reales que para la conservación de su empleo soporta la mujer a consecuencia del hecho de la maternidad; desventajas que precisamente la protección laboral y de Seguridad Social pretenden compensar, como lo confirma la jurisprudencia de este Tribunal (STC 75/2011, cuya doctrina reiteran las SSTC 78/2011, de 6 de junio, y 152/2011, de 29 de septiembre). En cualquier caso, esa diferencia de trato en cuanto a las prestaciones por maternidad y paternidad está plenamente justificada por esas mismas razones y ello sin perjuicio de que el legislador, en base a su amplio margen de libertad al configurar el sistema de la Seguridad Social, pueda establecer la igualdad de las prestaciones, o un acercamiento entre las prestaciones por maternidad y de paternidad, si lo considera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asimismo el Fiscal la pretendida infracción del mandato del artículo 39 CE, en relación con el artículo 14 CE, que alegan los demandantes de amparo. El fundamento de los permisos y las prestaciones de maternidad y de paternidad, en relación con el artículo 39 CE, también es diferente: el permiso y la prestación de maternidad se basan en el artículo. 39.2 CE, que se refiere a “la protección integral de las madres”; pues es la maternidad la que, como circunstancia unida a las mujeres y solo a ellas, provoca una situación de discriminación profesional (STC 162/2016, de 15 de noviembre, FJ 7). Por su parte, el fundamento constitucional del permiso y la prestación de paternidad se encuentra en el artículo 39.1 CE, esto es, la protección de la familia (que incluye a los padres, a las madres, a los hijos y también a otros parientes, como los abuelos); lo que lleva de nuevo al Fiscal a concluir que no existe una obligación constitucionalmente establecida de que la duración de ambas prestaciones de la Seguridad Social sea idéntica, lo que no impide que el legislador pueda establecerlo así, si lo tiene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octubre de 2018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resoluciones judiciales reseñadas en el encabezamiento, así como frente a las “decisiones administrativas que las precedieron”: la desestimación presunta por silencio administrativo de la solicitud inicial de equiparación del permiso de paternidad con el permiso de maternidad y la consecutiva desestimación por silencio de la reclamación previa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los recurrentes imputan a las resoluciones impugnadas la vulneración del derecho a la igualdad ante la ley y a no sufrir discriminación por razón de sexo (art. 14 CE), del mandato a los poderes públicos de protección de la familia, consagrado en el artículo 39 CE e infracción del artículo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denuncian los demandantes lesiones de los derechos consagrados en el artículo 24 CE, imputables a los órganos judiciales. La primera se refiere a la supuesta limitación del derecho a la prueba; la segunda se ciñe a la pretendida falta de motivación de la decisión de no plantear cuestión prejudicial ante el Tribunal de Justicia de la Unión Europea sobre la compatibilidad de la regulación española del permiso de paternidad con el Derecho de la Unión Europea; y la tercera a la omisión de reconocimiento de la legitimación activa de la asociación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y el Ministerio Fiscal, tras oponer óbices a la admisibilidad de algunas de las quejas, interesan la desestimación del recurso de amparo por entender que no existen las lesiones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proceso coincide sustancialmente con el deducido a su vez por otro demandante y la misma asociación en el recurso núm. 4344-2017, resuelto en sentido desestimatorio por nuestra reciente Sentencia del Pleno del Tribunal núm. 111/2018, de 16 de octubre. No solamente el asunto de fondo es coincidente entre ambos (la denuncia de vulneración del derecho de los demandantes a la igualdad ante la ley y a no sufrir discriminación por razón de sexo (art. 14 CE) que se habría producido en la medida en que la decisión administrativa —confirmada en vía judicial— no reconoció al demandante el derecho a disfrutar la prestación de seguridad social por paternidad tras el nacimiento de su hijo, con la misma duración que la establecida para el permiso por maternidad, así como las vulneraciones de los derechos reconocidos en el art. 24 CE en que habrían incurrido las resoluciones judiciales), sino que también lo son tanto la parte dispositiva como la ratio decidendi de las resoluciones judiciales impugnadas. Por ello, resulta obligado remitirse íntegramente a lo allí resuelto y, en consecuencia, la queja ha de seguir la misma suerte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razonamientos de la reciente Sentencia del Pleno, que son aplicables a la resolución de este caso, cabe destacar sintéticamente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con la delimitación del objeto del recurso de amparo, el mismo queda reducido a determinar si las decisiones administrativas y judiciales impugnadas han vulnerado el derecho de los demandantes a la igualdad ante la ley y a no sufrir discriminación por razón de sexo (art. 14 CE). Y ello por las siguientes razones, consideradas en el fundamento jurídico 1 de la Sentencia que seguimos: (i) la vulneración del mandato dirigido a los poderes públicos de protección de la familia, consagrado en el artículo 39 CE, queda fuera de nuestro escrutinio, por no ser susceptible de amparo constitucional tal mandato [arts. 53.2 CE y art. 41.1 de la Ley Orgánica del Tribunal Constitucional (LOTC)]; (ii) la infracción del artículo 18 CE se invoca en la demanda de amparo sin mayor detalle y sin soporte argumental, lo que es razón suficiente para descartarla (por todas, SSTC 45/1984, de 27 de marzo, FJ 3; 52/1999, de 12 de abril, FJ 4; y 143/2003, de 14 de julio, FJ 2), a lo que cabe añadir, en consonancia con lo advertido por el Ministerio Fiscal, que la supuesta vulneración del artículo 18 CE no fue denunciada en la vía judicial, por lo que resulta en todo caso inadmisible de conformidad con el art. 44.1 a) LOTC, en relación con el artículo 50.1 a) LOTC; (iii) respecto de las quejas relativas al artículo 24 CE, pueden ser descartadas sin mayor dificultad, a la vista del contenido de las actuaciones y las sentencias impugnadas. Por lo que se refiere a la supuesta limitación del derecho a la prueba, en realidad esta queja encubre la mera discrepancia de los demandantes con la valoración de la prueba llevada a cabo por los órganos judiciales, en el legítimo ejercicio de su función jurisdiccional exclusiva (art. 117.3 CE). Tampoco tiene fundamento la queja referida a la pretendida falta de motivación de la decisión de no plantear cuestión prejudicial ante el Tribunal de Justicia de la Unión Europea, sobre la compatibilidad de la regulación española del permiso de paternidad con el Derecho de la Unión Europea, pues las sentencias impugnadas explican suficientemente las razones que justifican esa decisión judicial y la jurisprudencia del Tribunal de Justicia de la Unión Europea descarta que la normativa española entre en contradicción con la regulación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específica del presente recurso de amparo, relativa al derecho de acceso a la jurisdicción de la asociación recurrente, fundada en la previsión del artículo 11 bis de la Ley de enjuiciamiento civil, cabe añadir que, en realidad, no hay cuestión controvertida desde el momento en que la citada entidad ha actuado ante los órganos judiciales en la instancia y en suplicación, y ha obtenido una respuesta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especial trascendencia constitucional, apreciamos en la citada Sentencia que el asunto suscitado en el presente recurso de amparo (la diferente duración de los permisos por maternidad y paternidad, conforme a la regulación aplicable) plantea una cuestión jurídica de relevante y general repercusión social o económica, y que la vulneración del derecho fundamental a la igualdad ante la ley y a no sufrir discriminación por razón de sexo (art. 14 CE) que denuncian los demandantes, de existir, no sería directamente imputable a las resoluciones judiciales impugnadas, sino que provendría de la regulación legal que establece una duración del permiso por paternidad inferior a la del permiso por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 tales apreciaciones se razonaba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resoluciones impugnadas se limitan a aplicar en sus propios términos la legislación vigente a la fecha del hecho causante, introducida por la disposición adicional undécima de la Ley Orgánica 3/2007, de 22 de marzo, para la igualdad efectiva de mujeres y hombres (precepto con rango de ley ordinaria, conforme a la disposición final segunda de dicha ley), y regulada en el artículo  48 bis del texto refundido de la Ley del estatuto de los trabajadores aprobado por Real Decreto Legislativo 1/1995, de 24 de marzo, y los artículos 133 octies a 133 decies del texto refundido de la Ley general de la Seguridad Social, aprobado por Real Decreto Legislativo 1/1994,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 notorio que existe un prolongado debate social y político sobre la conveniencia de ampliar la duración del permiso por paternidad (y la prestación de la seguridad social correspondiente), incluso hasta su equiparación con el permiso por maternidad, destacando las decisiones legislativas que han incidido en esta materia: la Ley 9/2009, de 6 de octubre, preveía la ampliación de la duración del permiso por paternidad a cuatro semanas, a partir del 1 de enero de 2011, si bien la vigencia de esta norma fue repetidamente aplazada por las sucesivas leyes de presupuestos generales del Estado, entrando finalmente en vigor el 1 de enero de 2017, en virtud de la disposición final undécima de la Ley 48/2015, de 29 de octubre, de presupuestos generales del Estado para 2016. Es esta duración del permiso por paternidad de cuatro semanas la que se incorpora al artículo 48.7 del actual texto refundido de la Ley del estatuto de los trabajadores aprobado por Real Decreto Legislativo 2/2015, de 23 de octubre (en adelante LET). Este precepto fue modificado por la disposición final trigésima octava de la Ley 6/2018, de 3 de julio, de presupuestos generales del Estado para 2018, que amplió a cinco semanas la duración del permiso por paternidad, durante el cual se percibe el correlativo subsidio de paternidad, actualmente regulado en los artículos 183 a 185 del vigente texto refundido de la Ley general de la Seguridad Social, aprobado por Real Decreto Legislativo 8/2015, de 30 de octubre (en adelante, LGSS). Se encuentra asimismo en tramitación parlamentaria una proposición de ley que pretende la equiparación plena de los permisos de maternidad y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existen en la actualidad normas mínimas para el permiso de paternidad en el marco de la Unión Europea, si bien se halla en trámite una reciente propuesta de Directiva del Parlamento Europeo y del Consejo relativa a la conciliación de la vida familiar y la vida profesional de los progenitores y los cuidadores (2017/0085), que pretende introducir el derecho de los padres a acogerse al permiso de paternidad durante un breve período, “que no debe ser inferior a diez días laborables”, con ocasión del nacimiento de un hijo (art. 4). Se entiende que la introducción del permiso de paternidad debería contribuir a fomentar un reparto más equitativo de las responsabilidades familiares entre hombres y mujeres, permitiendo de este modo que se cree un vínculo temprano entre padres 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examen de fondo del asunto, ya advertía el fundamento jurídico 4 de la STC 111/2018 de 16 de octubre, que el enfoque de la demanda de amparo no puede ser compartido pues, dados los términos inequívocos de la legislación aplicable, no cabe reprochar a los órganos judiciales que no hayan aplicado el correspondiente juicio de proporcionalidad cuando se trata de analizar una medida restrictiva de un derecho fundamental. Los órganos judiciales no albergaban dudas sobre la constitucionalidad de esa regulación legal, pues de otro modo resultaba obligado plantear cuestión de inconstitucionalidad ante este Tribunal, de conformidad con los artículos 163 CE y 35 LOTC. Su aplicación al caso determinaba inevitablemente la desestimación de la pretensión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reside por tanto en dilucidar si esa normativa, aplicada en las resoluciones impugnadas en amparo, puede considerarse conforme al derecho fundamental garantizado por el artículo 14 CE, como han entendido los órganos judiciales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Tribunal recuerda en ese fundamento jurídico 4 que el principio de igualdad no exige en todos los casos un tratamiento legal igual con abstracción de cualquier elemento diferenciador de relevancia jurídica, de manera que no toda desigualdad de trato normativo respecto a la regulación de una determinada materia supone una infracción del artículo 14 CE, sino tan solo las que introduzcan una diferencia entre situaciones que puedan considerarse iguales, sin que exista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(SSTC 22/1981, de 2 de julio, FJ 3; 49/1982, de 14 de julio, FJ 2; 117/1998, de 2 de junio, FJ 8; 200/2001, de 4 de octubre, FJ 4; 39/2002, de 14 de febrero, FJ 4, y 41/2013, de 14 de febrero, FJ 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examen de la concurrencia en el caso de un término de comparación válido, el fundamento jurídico 5 de la invocada sentencia concluye que de lo razonado en la STC 75/2011, (FFJJ 3 y 4) se desprende que la finalidad que persigue el legislador en la protección laboral y de seguridad social dispensada en el supuesto de parto es diferente en atención a que se trate de la madre o del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madre, la “finalidad primordial” que persigue desde siempre el legislador al establecer el descanso por maternidad y el correspondiente subsidio económico de la seguridad social es la protección de la salud de la mujer trabajadora, durante el embarazo, parto y puerperio. Este descanso es obligatorio como mínimo en las seis semanas inmediatamente siguientes al alumbramiento y por eso el legislador, cuando permite a la madre ceder al padre, cuando ambos trabajen, una parte determinada de su periodo de descanso por maternidad, excluye en todo caso la parte de descanso obligatorio posparto, que resulta así indisponible para la madre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permiso por paternidad y la correlativa prestación de la seguridad social que se reconocen en nuestro ordenamiento social a partir de 2007 a los padres, inicialmente con una duración de trece días, y sucesivamente ampliada a cuatro semanas y luego a cinco semanas. Tienen, como finalidad favorecer la conciliación de la vida personal, familiar y laboral, fomentando la corresponsabilidad de madres y padres en el cuidado de los hijos. En este sentido, en el marco jurídico de la Unión Europea, la citada propuesta de Directiva relativa a la conciliación de la vida familiar y la vida profesional de los progenitores y los cuidadores (2017/0085) pretende introducir el permiso de paternidad —durante un período que no debe ser inferior a diez días laborables—, con el objeto de fomentar un reparto más equitativo de las responsabilidades familiares entre hombres y mujeres y permitir que se cree un vínculo temprano entre padres e hijos, según señala su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entendimiento del permiso de maternidad en la doctrina constitucional, cuya finalidad es la de “preservar la salud de la trabajadora embarazada sin detrimento de sus derechos laborales” (STC 75/2011, FJ 3), es coincidente con el que resulta de la jurisprudencia del Tribunal de Justicia de la Unión Europea, citándose la Sentencia de 19 de septiembre de 2013, caso Betriu Montull, C 5/12, apartados 48-50, con cita a su vez de las Sentencias de 12 de julio de 1984, caso Hofmann, 184/83, apartado 25; de 27 de octubre de 1998, caso Boyle y otros, C 411/96, apartado 40; y de 20 de septiembre de 2007, caso Kiiski, C 116/06, apartados 46 y 49. También los tratados y acuerdos internacionales en materia de derechos humanos, a los que se refiere el artículo 10.2 CE, que constituyen valiosos criterios hermenéuticos del sentido y alcance de los derechos y libertades que la Constitución reconoce (por todas, SSTC 292/2000, de 30 de noviembre, FJ 8, y 53/2002, de 27 de febrero, FJ 3, así como DTC 1/2004, de 13 de diciembre, FJ 6), corroboran que los Estados parte tienen la obligación de adoptar las medidas necesarias para que las trabajadoras embarazadas disfruten de un permiso de maternidad, en aras de la protección de la salud de la mujer durante su embarazo, parto y puerperio, citándose al efecto el artículo 3 del Convenio núm. 103 de la Organización Internacional del Trabajo (OIT), de 1952, sobre la protección de la maternidad, ratificado por España el 26 de mayo de 1965, y el artículo 10.2 del Pacto internacional de derechos económicos, sociales y culturales (PIDESC), adoptado por la Asamblea General de las Naciones Unidas el 16 de diciembre de 1966 y ratificado por España el 13 de abril de 1977. Así lo hemos subrayado en el fundamento jurídico 6 de la STC 111/2018, de 16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y siendo diferentes las situaciones que se traen a comparación, no puede reputarse como lesiva del derecho a la igualdad ante la ley (art. 14 CE) la duración de los permisos por maternidad o paternidad y de las correspondientes prestaciones de la seguridad social que establece la legislación aplicada en las resoluciones administrativas y judiciales que se impugnan en amparo. La atribución del permiso por maternidad, con la correlativa prestación de la seguridad social, a la mujer trabajadora, con una duración superior a la que se reconoce al padre, no es discriminatoria para el varón. Este Tribunal ya ha tenido ocasión de señalar que la maternidad, el embarazo y el parto son realidades biológicas diferenciadas de obligatoria protección, derivada directamente del artículo 39.2 CE, que se refiere a la protección integral de las madres. Por tanto, las ventajas que se determinen para la mujer no pueden considerarse discriminatorias para el hombre (SSTC 109/1993, FJ 4, y 75/2011, FJ 7), sin perjuicio de que el legislador, en el legítimo ejercicio de su libertad de configuración del sistema de seguridad social, (por todas, SSTC 65/1987, de 21 de marzo, FJ 17; 184/1990, de 15 de noviembre, FJ 3; y 75/2011, FJ 7), pueda ampliar la duración del permiso de paternidad, como en efecto lo ha hecho, hasta llegar incluso, si lo estima oportuno, a la plena equiparación con el permiso y la prestación por maternidad, con el fin de fomentar un reparto más equilibrado de las responsabilidades familiares en el cuidado de los hijos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precedentes y la aplicación de los criterios señalados al presente supuesto, dada su identidad fáctica y jurídica, conducen a la conclusión que la demanda de amparo debe ser desestimada al no apreciarse vulneración del derecho garantizado por el artículo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Javier Jambrina López y la asociación “Plataforma por permisos iguales e intransferibles de nacimiento y adopción” contra la Sentencia dictada por la Sala de lo Social del Tribunal Superior de Justicia de Madrid el 22 de noviembre de 2017, que desestimó el recurso de suplicación núm. 899-2017 interpuesto contra la Sentencia de 17 de abril de 2017 del Juzgado de lo Social núm. 25 de Madrid, dictada en los autos núm. 328-2016, así como frente a las precedentes resoluciones del Instituto Nacional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6299-2017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(LOTC), y con el máximo respeto a la opinión de la mayoría de la Sala, formulo el presente Voto particular por discrepar de la fundamentación y el fallo de la Sentencia recaída en el recurso de amparo núm. 6299-2017, interpuesto por don Javier Jambrina López y la asociación “Plataforma por permisos iguales e intransferibles de nacimiento y adopción”.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mi juicio la Sentencia que resuelve el recurso de amparo planteado por la plataforma por permisos iguales e intransferibles de nacimiento y adopción y por un padre integrante de la plataforma, debió ser estimatoria, lo que hubiera exigido, a su vez, el previo planteamiento de una cuestión interna de constitucionalidad (art. 55.2 LOTC). Así parecía reconocerlo implícitamente la providencia de 4 de junio de 2018 cuando, tras el examen sobre la admisibilidad del recurso de amparo, la Sección Primera entendió que era una de las causas de especial trascendencia constitucional justificativa de su admisión a trámite [STC 155/2009, FJ 2 e)]. El hecho de que la vulneración del derecho fundamental denunciado, en caso de haberse apreciado, pudiera provenir de la ley aplicable al supuesto concreto, habría requerido este trámite. La cuestión interna habría tenido por objeto el artículo 48 bis del texto refundido de la Ley del estatuto de los trabajadores, en la versión introducida por la disposición adicional decimoprimera de la Ley Orgánica 3/2007, de 22 de marzo, para la igualdad efectiva de mujeres y hombres, y los artículos 133 octies a 133 decies del texto refundido de la Ley General de la Seguridad Social, en la redacción dada por la disposición adicional decimoctava de la referida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preceptos, en la redacción vigente cuando el recurrente en amparo fue sujeto beneficiario de la suspensión del contrato por causa de su paternidad, preveían una licencia de trece días de duración, denominada “permiso de paternidad”, de titularidad exclusiva del padre, y ampliable en caso de parto múltiple (art. 48 bis del texto refundido de la Ley del estatuto de los trabajadores). Quienes recurren en amparo entienden que tal previsión legal, aplicada en sus estrictos términos tanto por el Instituto Nacional de la Seguridad Social, como por el Juzgado de lo Social y la Sala de lo Social del Tribunal Superior de Justicia de Madrid, resulta lesiva del derecho a la igualdad y la interdicción de discriminación por razón de sexo (art. 14 CE), en relación con la garantía de la protección de la familia del artículo 39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tema que se plantea en este recurso de amparo, por definición, es independiente de la valoración en abstracto de la medida cuestionada, y se centra en valorar si la configuración de dicho permiso, una vez previsto, resulta o no atentatoria de la igualdad constitucionalmente reconocida como derecho fundamental (art. 14 CE), habida cuenta de que la duración del permiso de paternidad (trece días en el supuesto analizado) y la del permiso de maternidad (dieciséis semanas) no son en absoluto coincidentes.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resolver la controversia, la Sala, reproduciendo de modo sucinto la argumentación del Pleno del Tribunal Constitucional en la Sentencia resolutoria del recurso de amparo núm. 4344-2017, se sitúa en un planteamiento que refuerza y actualiza con el reenvío al Derecho de la Unión Europea y a la jurisprudencia del Tribunal de Justicia de la Unión. Dicho planteamiento se sustenta en el reconocimiento de diferencias biológicas que asocian el embarazo y el parto a las mujeres, y de las que se pueden derivar desventajas en el ámbito de la integración laboral. La superación de tales desventajas exige recurrir a políticas, acciones y disposiciones normativas que protejan la opción por la maternidad de las mujeres trabajadoras, y garanticen que el embarazo, y posterior período de lactancia, no suponga un trato desfavorable en el entorno laboral. La STC 66/2014, de 5 de mayo, que sintetiza esta aproximación a la cuestión, dijo expresamente en su fundamento jurídico 2 que “para ponderar las exigencias que el art. 14 CE despliega en orden a hacer efectiva la igualdad de la mujer en el mercado de trabajo, es preciso atender a circunstancias tales como ‘la peculiar incidencia que respecto de la situación laboral de aquélla tiene el hecho de la maternidad y la lactancia, en cuanto se trata de compensar las desventajas reales que para la conservación de su empleo soporta la mujer a diferencia del hombre y que incluso se comprueba por datos revelados por la estadística (tal como el número de mujeres que se ven obligadas a dejar el trabajo por esta circunstancia a diferencia de los varones)’ … y a que existe una innegable y mayor dificultad para la mujer con hijos de corta edad para incorporarse al trabajo o permanecer en él, dificultad que tiene orígenes muy diversos, pero que coloca a esta categoría social en una situación de hecho claramente desventajosa respecto a los hombres en la misma situación…”.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Tribunal entiende que embarazo y lactancia son circunstancias asociadas indefectiblemente a las mujeres, que las perjudican en su dimensión de trabajadoras, y que tal desventaja debe encontrar compensación a través una serie de garantías previstas específicamente para las mujeres. A partir de este razonamiento inicial, el Tribunal se pronuncia en numerosas ocasiones sobre la maternidad como elemento definidor de comportamientos de discriminación directa, pudiendo citarse en este sentido las SSTC 173/1994, de 7 de junio, 136/1996, de 23 de julio, 20/2001, de 29 de enero, 41/2002, de 25 de febrero, 17/2003, de 30 de enero, 98/2003, de 2 de junio, 175/2005, de 4 de julio, 182/2005, de 4 de julio, 324/2006, de 20 de noviembre, 17/2007, de 12 de febrero, 74/2008, de 23 de junio, 92/2008, de 21 de julio, 173/2013, de 10 de octubre, 66/2014, de 5 de mayo, y 162/2016, de 3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Este análisis permanece ajeno a una realidad mucho más compleja, que el Tribunal Constitucional no ha llegado a abordar hasta la fecha. El asunto que se resuelve en la Sentencia de la que discrepo, que no hace sino reproducir los argumentos de la que resuelve el recurso de amparo núm. 4344-2017 proporcionaba, como aquella, una ocasión para analizar el impacto negativo que tienen parte de esas medidas garantistas del fenómeno de la maternidad, en el tratamiento igualitario de las mujeres en el marco del mercado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 Sentencia, la Sala, siguiendo los dictados de la previa Sentencia del Pleno, ha perdido la ocasión de explicar por qué las medidas de protección de la parentalidad, cuando se asocian exclusivamente o con una naturaleza reforzada a las mujeres, si bien pueden suponer una garantía relativa para quienes ya están en el mercado laboral, sin duda se erigen como una clara barrera de entrada frente a quienes están fuera y un obstáculo a la promoción de quienes están dentro, porque generan un efecto de desincentivo en quien contrata que solo afecta a las mujeres, y que, por tanto, incide en la perpetuación de la discriminación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Pierde la Sala, por tanto, la ocasión de diferenciar, de forma clara, entre los objetivos y finalidades con proyección constitucional asociados a las medidas de protección del hecho biológico de la maternidad —en conexión con los artículos 15 y 43 CE—, y las finalidades, con igual cabida constitucional, asociadas tanto a la garantía de igualdad de trato en el mercado laboral —artículos 14 y 35.1 CE—, como al desarrollo de medidas de conciliación de la vida laboral y personal —artículo 18 CE—, que deben ser proyectadas, sin ninguna diferencia, a los hombres y a las mujeres que tienen descendencia, a riesgo de convertirse, de no ser así, en medidas generadoras de discriminación indirecta.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Directivas 92/85/CEE del Consejo, de 19 de octubre de 1992, relativa a la aplicación de medidas para promover la mejora de la seguridad y de la salud en el trabajo de la trabajadora embarazada que haya dado a luz o esté en periodo de lactancia (modificada por la Directiva 2007/30/CE de 28 de junio de 2007); 2006/54/CE del Parlamento Europeo y del Consejo, de 5 de julio de 2006, relativa a la aplicación del principio de igualdad de oportunidades e igualdad de trato entre hombres y mujeres en asuntos de empleo y ocupación; y 2010/18/UE del Consejo, de 8 de marzo de 2010, por la que se aplica el acuerdo marco revisado sobre el permiso parental, celebrado por BUSINESSEUROPE, la UEAPME, el CEEP y la CES, son invocadas y aplicadas en la resolución del recurso de amparo, sin calibrar adecuadamente la pluralidad de finalidades que se integran en los permisos de paternidad y de maternidad, tal y como están diseñados en el ordenamiento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medidas de estricta protección de la maternidad (Directiva 92/85/CEE), entendidas como atención a la situación física asociada al parto, que ni siquiera incluirían la protección de la lactancia [no puede olvidarse la STJUE de 30 de septiembre de 2010, asunto Roca Álvarez (C-104/2009)], han de distinguirse de las medidas que buscan asegurar la igualdad de trato en el empleo y la ausencia de discriminación directa e indirecta (Directiva 2006/54/CE), así como de las medidas que procuran asegurar la conciliación de la vida personal y familiar (Directiva 2010/18/UE).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entiende que las dieciséis semanas del permiso de maternidad van exclusivamente destinadas a proteger el hecho biológico de la maternidad, por lo que la finalidad perseguida por el legislador cuando lo regula, es distinta de la que le inspira cuando desarrolla el permiso de paternidad. En este caso, el objetivo sería favorecer la conciliación de la vida personal, laboral y familiar, justificando esta diferencia la distinta duración de ambos permisos. Pero, a mi juicio, el Tribunal se confunde en la identificación de las finalidades de los permisos, y este error está en la base de un modelo indefectiblemente discriminatorio. Estando de acuerdo con que la naturaleza del “permiso de paternidad” no es, obviamente, la protección de la maternidad entendida como fenómeno biológico exclusivamente vinculado a las mujeres, es preciso reconocer que la finalidad del “permiso de maternidad” no es única.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configuración actual del mismo, permite ceder una parte importante de su disfrute al padre o al progenitor no gestante, en concreto hasta diez de las dieciséis semanas de suspensión del contrato que prevé el artículo 48.2 del texto refundido de la Ley del estatuto de los trabajadores. Además, también se prevé la suspensión con reserva de puesto de trabajo, con una duración íntegra de dieciséis semanas, en los supuestos de adopción, de guarda con fines de adopción y de acogimiento (artículo 48.5 del texto refundido de la Ley del estatuto de los trabajadores), permiso que puede disfrutar cualquiera de los dos progenitores en la medida en que no ha existido parto, ni se exige recuperación física alguna. Estas previsiones, referidas inequívocamente al “permiso de maternidad”, no corroboran la argumentación contenida en la Sentencia. Ni la finalidad exclusiva del permiso de maternidad es la recuperación física de la madre, ni la finalidad del de paternidad es (solo) la conciliación, sino la garantía de la igualdad en el acceso, promoción y desarrollo de la actividad laboral de hombres y mujeres. Y es que no se trata únicamente de asegurar al padre el disfrute de “su” derecho a conciliar la vida laboral y el cuidado de sus hijos, sino de repartir entre el padre y la madre el coste laboral que la decisión de tener descendencia tiene en las personas, de modo tal que dicha decisión impacte por igual, en el sentido que sea (positivo o negativo) tanto en el hombre como en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interpretación que formula el Tribunal, y que no deja de traer al centro del análisis el reparto equitativo de las responsabilidades familiares, olvida que no se trata solo de la corresponsabilidad en el ámbito familiar, sino de la repercusión externa que la asunción de responsabilidades familiares tiene en el ámbito laboral. Y la desigual duración de los permisos, en la proporción en que tal desigualdad se prevé en la normativa (trece días frente a dieciséis semanas), resulta injustificada y desincentiva la contratación de mujeres en edad fértil.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ignora que existe un efecto claro de discriminación indirecta de las mujeres, asociado al hecho de la maternidad, que el legislador debiera tratar de erradicar por mandato del artículo 9.2 CE. Un Tribunal Constitucional de este siglo debería haber reconocido la necesaria evolución de la realidad social, y profundizado en el análisis de los efectos reales de las medidas de protección que aquí se cuestionan. Ya se reconoció en la STC 128/1987, de 16 de julio, que “la mujer que tiene a su cargo hijos menores se encuentra en una situación particularmente desventajosa en la realidad para el acceso al trabajo, o el mantenimiento del que ya tiene”. Y, si bien las circunstancias han cambiado en treinta años, una generación más tarde sigue existiendo una fractura clara entre hombres y mujeres en el mercado laboral. Esta se traduce, y se visualiza estadísticamente, en las diversas modalidades de contratación —mayor temporalidad en la contratación de mujeres y mayor contratación a tiempo parcial—; en la brecha salarial; en la elección de los perfiles profesionales; o en las dificultades de ascenso a determinados puestos de responsabilidad. Hoy ya no se trata solo de lamentar que la mujer concentre la mayor parte de cargas derivadas del cuidado de la familia, y particularmente del cuidado de los hijos, porque sigue haciéndolo a pesar de los avances innegables. Se trata de analizar por qué las medidas desarrolladas para compensar esa realidad social, destinadas fundamentalmente a las mujeres, no logran superar como debieran esa realidad y no aseguran la igualdad real de las mujeres en el acceso al mundo laboral y su promoción dentro del mismo. Se trata de examinar por qué esas medidas no logran atajar el problema del desigual reparto de los desincentivos entre los hombres y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Sentencia acude con insistencia a la argumentación contenida en la STC 75/2011, de 19 de mayo, perdiendo la ocasión de aclarar dicha doctrina, y actualizarla en consonancia con el mandato contenido en el artículo 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75/2011 desestimó una cuestión de inconstitucionalidad planteada por el Juzgado de lo Social núm. 1 de Lleida respecto del entonces vigente artículo 48.4 del Estatuto de los Trabajadores, poniendo en duda su compatibilidad con el artículo 14 CE a la luz de los artículos 39 y 41 CE. En aquel caso, el párrafo cuestionado establecía el régimen de cesión de las semanas no obligatorias de la baja de maternidad (es decir de la semana 7 a la semana 16) por parte de la madre trabajadora al padre trabajador. La cesión implica(ba) necesariamente que la madre fuese beneficiaria de la baja de maternidad cosa que, en el supuesto de hecho, no se daba, porque la madre era Procuradora de los Tribunales y, por tanto, no estaba sujeta al régimen de la Seguridad Social, ni al estatuto de los trabajadores. Aquella Sentencia, en varios obiter dicta destinados a explicar la evolución de la regulación en materia de protección de la maternidad, definía la finalidad de la baja de maternidad como un instrumento de protección de la salud de la mujer trabajadora, por lo que, en origen, se trataba de un permiso propio u originario de la madre trabajadora que podía ceder en parte al padre. De modo tal que si la madre no generaba el derecho a la suspensión del contrato, no lo podía ceder. Pero, aquella regulación cambió con la Ley de igualdad, que introdujo el permiso de paternidad en nuestro ordenamiento como permiso autónomo, de modo que hoy la argumentación del Tribunal no debió sujetarse, sin más, a lo que se estableció en la STC 75/2011.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Aquí no se trata de la cesión de la baja por maternidad, sino de si es constitucionalmente razonable, una vez que se prevé la baja por paternidad que entonces no existía, no equipararla temporalmente a la de maternidad, al menos en la parte en que no se reserva al descanso obligatorio de la madre. Se trata, por tanto de un problema distinto, que no se puede resolver remitiéndose al razonamiento de la STC 75/2011. Lo que dice este pronunciamiento es que la baja por maternidad se atribuye en su integridad a la mujer trabajadora, y que como derecho propio puede ser cedido en determinadas circunstancias. Pero deducir de esta afirmación que justifica la diferencia de regulación entre la suspensión del contrato de la madre y del padre, cuando este último está previsto, no parece razonable, y ello por las razones que han venido exponiéndose en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el razonamiento: la diferencia normativamente dispuesta entre los permisos de cuidado de menores recién nacidos atribuida a los hombres y la que se reconoce a las mujeres, está basada en el sexo, es decir en una de las categorías prohibidas contenidas en el artículo 14 CE. Analizar si tal diferenciación es constitucionalmente admisible a la luz del artículo 14 CE, hubiera exigido que el Tribunal definiera, de modo distinto al que lo hace, cual es la naturaleza “constitucional” de dichos permisos, es decir, cual es el bien protegido, para determinar si la distinción establecida entre hombres y mujeres en el disfrute de los permisos está o no justificada, sometiendo esta evidente diferencia de trato al test de legitimidad, racionalidad, necesidad y proporcionalidad en sentido estricto. Tal análisis, efectuado sobre la base de los razonamientos previos, hubiera debido llevar a la estimación del recurso de amparo, y a la declaración de la inconstitucionalidad de los preceptos legales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Por último el Tribunal pierde, como en la Sentencia principal de esta serie, la ocasión de vincular los permisos que buscan la conciliación personal, familiar y laboral, con el disfrute del derecho a la vida familiar (art. 8 del Convenio europeo para la protección de los derechos humanos y de las libertades fundamentales), derecho del que son titulares los progenitores pero también, y a mi juicio sobre todo, los niños y las niñas. Los hijos y las hijas, sobre todo, en franjas de edad muy baja, no son responsabilidad preferente de su madre, ni el vínculo con ella merece un mayor grado de protección que el vínculo paternofilial. Esta consideración, implícita en la Sentencia, consolida una división de roles en el cuidado que puede y debe ser revisada, para adaptarla a una visión más actual y coherente con el artículo 9.2 CE, de lo que es la igualdad material entre los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octubre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