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25 de febrero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la magistrada doña María Luisa Balaguer Callejón, en el incidente de ejecución de la STC 259/2015, de 2 de diciembre, dictada en el procedimiento de impugnación de disposiciones autonómicas núm. 6330-2015, promovido por el Gobierno de la Nación en relación con determinados incisos de los apartados I.1, I.2, I.3 y I.4 de la Resolución 546/XII del Parlamento de Cataluña, sobre la orientación política general del Gobierno,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ATC 181/2019, de 19 de diciembre, fue estimado el incidente de ejecución de la STC 259/2015, de 2 de diciembre, promovido por el Gobierno de la Nación respecto de determinados incisos de los apartados I.1, I.2, I.3 y I.4 de la Resolución 546/XII del Parlamento de Cataluña de 26 de septiembre de 2019, sobre la orientación política general del Gobierno (“Boletín Oficial del Parlamento de Cataluña” núm. 431, de 4 de octubre de 2019), que fueron en consecuencia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acordó asimismo la notificación personal del ATC 181/2019 al presidente del Parlamento de Cataluña, a los demás miembros de la mesa y al secretario general del Parlamento, así como al presidente y demás miembros del Consejo de Gobierno de la Generalitat de Cataluña, con la advertencia de abstenerse de realizar cualesquiera actuaciones tendentes a dar cumplimiento a la resolución 546/XII, en los apartados e incisos anulados, y de su deber de impedir o paralizar cualquier iniciativa, jurídica o material, que directa o indirectamente suponga ignorar o eludir la nulidad de esos apartados e incisos, apercibiéndoles de las eventuales responsabilidades, incluida la penal,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181/2019 acordó también inadmitir la intervención en el incidente de ejecución solicitada por doña Elsa Artadi Vila y treinta y un diputados más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30 de diciembre de 2019,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interpusieron recurso de súplica contra el ATC 181/2019, interesando que se revoque y en consecuencia que se inadmita la impugnación de la resolución 546/XII del Parlamento de Cataluña, planteada como incidente de ejecución de la STC 259/2015; subsidiariamente, que se desestime 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su recurso de súplica,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auto impugnado no ofrece una respuesta motivada a las alegaciones referidas a la extemporaneidad del incidente de ejecución promovido frente a la resolución 546/XII, así como sobre la inaplicabilidad de la suspensión automática del art. 161.2 CE, prevista para el procedimiento de impugnación de disposiciones autonómicas del título V de la Ley Orgánica del Tribunal Constitucional (LOTC), arts. 76 y 77, a los incidentes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auto impugnado, al confirmar la admisión del incidente de ejecución decidida por la providencia de 16 de octubre de 2019, vulnera el art. 9.1 CE, pues el incidente fue interpuesto sin la previa consulta preceptiva a la comisión permanente del Consejo de Estado (art. 22.6 de la Ley Orgánica del Consejo de Estado), lo que debió conducir a declararlo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resolución 546/XII es una declaración política que no es susceptible de ejecución de ningún tipo por el Parlamento de Cataluña y no desacata la STC 259/2015, cuyos efectos se agotan en la propia declaración de inconstitucionalidad y nulidad que en la misma se contiene, por lo que el incidente de ejecución carece de objeto y en consecuencia es inadmisible. El Tribunal Constitucional no puede censurar el debate político del Parlamento de Cataluña, pues ello vulnera la autonomía parlamentaria y el principio democrático, así como los derechos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apercibimiento de eventuales responsabilidades, incluida la penal, que realiza el auto impugnado, carece de cobertura legal y vulnera la inviolabilidad parlamentaria de los miembros de la mesa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auto impugnado, en cuanto impone a los miembros de la mesa del Parlamento de Cataluña el deber de impedir o paralizar cualquier iniciativa, jurídica o material, que directa o indirectamente suponga ignorar o eludir la nulidad acordada de los apartados e incisos de la resolución 546/XII vulnera la autonomía parlamentaria (art. 58 del Estatuto de Autonomía de Cataluña) y el derecho de participación política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auto impugnado no pondera los derechos fundamentales en juego. El Tribunal Constitucional pretende censurar el debate político del Parlamento de Cataluña, lo que vulnera las libertades ideológica y de expresión y los derechos de reunión y de participación política de los miembros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mesa del Parlamento de Cataluña no es un órgano de control de constitucionalidad y el Tribunal Constitucional no puede alterar las atribuciones de la mesa de la cámara. No puede obligarse a la mesa a llevar a cabo un control material de las iniciativas parlamentarias, contrastando su contenido con el de las sentencias y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inadmisión de la intervención en el incidente de ejecución solicitada por treinta y dos diputados del Parlamento de Cataluña vulnera su derecho a la tutela judicial efectiva. El contenido del auto impugnado tiene efectos directos sobre el derecho de iniciativa, sobre las libertades ideológica y de expresión y sobre el derecho de reunión, así como sobre el derecho a la participación política de todos los diputados al Parlamento de Cataluña, afectando así directamente al ius in officium de estos, en cuanto se ven privados del normal ejercicio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30 de diciembre de 2019, doña Elsa Artadi Vila y treinta y un diputados más del Parlamento de Cataluña, representados por el procurador de los tribunales don Carlos Estévez Sanz y asistidos por el abogado don Jaume Alonso-Cuevillas i Sayrol, interpusieron recurso de súplica contra el ATC 181/2019, interesando que se declare nulo y que se retrotraigan las actuaciones para admitir la personación de los diputados recurrentes en el incidente de ejecución, admitiendo a su vez el recurso de súplica interpuesto en su día contra la providencia de 16 de octubre de 2019, así como otorgando el plazo correspondiente para presentar el oportuno escrito de alegaciones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síntesis, que se encuentran legitimados para intervenir en el incidente de ejecución promovido por el Gobierno de la Nación contra determinados incisos de los apartados I.1, I.2, I.3 y I.4 de la resolución 546/XII del Parlamento de Cataluña, porque afecta a su ius in officium como diputados de la cámara. La inadmisión de su intervención en el incidente vulnera el derecho fundamental a la tutela judicial efectiva, en su vertiente de acceso a la jurisdicción. El contenido del auto impugnado tiene efectos directos sobre el derecho de iniciativa y sobre la libertad de expresión y los derechos de reunión y de participación política de todos los diputados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14 de enero de 2020, el Pleno del Tribunal Constitucional acordó dar traslado a las partes de los recursos de súplica presentados contra el ATC 181/2019 por el procurador don Carlos Estévez Sanz en representación de don Josep Costa i Roselló y don Eusebi Campdepadrós i Pucurull, y por el mismo procurador en representación de doña Elsa Artadi Vila y treinta y un diputados más del Parlamento de Cataluña, para que por plazo común de tres días pudieran alegar lo que estimasen procedente en relación con dichos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la representación que ostenta, presentó sus alegaciones en relación con ambos recursos de súplica mediante sendos escritos registrados en este Tribunal el 21 de enero de 2020, interesando que se acuerde desestimar íntegramente dichos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recurso de súplica de don Josep Costa i Roselló y don Eusebi Campdepadrós i Pucurull, sostiene en primer lugar que una correcta interpretación del art. 93.2 LOTC debe llevar a declarar la inadmisibilidad del recurso. Cuando, como en este caso sucede, un recurso de súplica pretende la revisión del fondo del pronunciamiento del auto resolutorio del incidente de ejecución, que declara la nulidad de la resolución objeto del mismo, la propia “lógica del sistema procesal constitucional” llevaría a asimilar ese auto a las sentencias que, de conformidad con el art. 93.1 LOTC, son irrecurribles.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 sostiene que el recurso de súplica debe ser desestimado. En cuanto a la pretendida extemporaneidad del incidente de ejecución, no hay tal, pues el incidente del art. 92 LOTC no se sujeta a plazo alguno, en atención a que lo que se halla en juego es la propia jurisdicción constitucional y la vinculación de todos los poderes públicos a sus pronunciamientos. Por lo que se refiere a la omisión de dictamen del Consejo de Estado, se advierte que ese informe no se exige por el art. 22.6 de la Ley Orgánica del Consejo de Estado para la promoción de un incidente de ejecución de sentencias del Tribunal Constitucional, ni se adivina la razón por la que se debiera exigir como preceptivo y menos aún como condición de procedibilidad. En cuanto a que no puede incumplirse la STC 259/2015 porque sus efectos, por su propia naturaleza, se agotaban en la propia declaración de inconstitucionalidad y nulidad, se trata de una cuestión ya resuelta por el propio ATC 181/2019, lo mismo que la pretendida falta de fundamentación y motivación de los requerimientos y advertencias de este Tribunal dirigidos reiteradamente al Parlamento de Cataluña. Estos en modo alguno atentan contra la autonomía parlamentaria y la inviolabilidad de los diputados del Parlamento de Cataluña. En fin, no cabe admitir como motivo de impugnación del ATC 181/2019 la denegación de la intervención en el incidente de ejecución de los diputados encabezados por doña Elsa Artadi Vila, que no son miembros de la mesa. Es evidente que no cabe hacer valer en el recurso de súplica un interés que no es propio de los recurrentes sino de terceros, que, además, han interpuesto su propio recurso de súplica contra el ATC 181/2019, en cuanto no admite su intervención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recurso de súplica de doña Elsa Artadi Vila y treinta y un diputados más del Parlamento de Cataluña, que se interpone contra la denegación de la solicitud de intervención de esos diputados en el incidente de ejecución, sostiene el abogado del Estado que debe ser desestimado, toda vez que los argumentos del ATC 181/2019 para rechazar esa intervención, por falta de legitimación de los diputados recurrentes, son irreprochables. En modo alguno resulta afectado el ius in officium de estos diputados, pues el incidente versa acerca de si los pronunciamientos de la STC 259/2015 han sido desconocidos o menoscabados por la resolución 546/XII del Parlamento de Cataluña, ya debatida y votada por los diputados de esta cámara. Se trata pues de un incidente de ejecución promovido respecto a un acto parlamentario en el que los diputados ya han ejercitado en plenitud sus derechos de participación política; a ello se añade que esos diputados, a diferencia de los miembros de la mesa, no han sido requeridos personalmente para cumplir una resolución del Tribunal Constitucional. Las consecuencias futuras que pueda tener el ATC 181/2019 no alteran esa conclusión, pues los diputados recurrentes no pueden hacer valer un interés virtual o hipotético que no guarda relación con el objeto del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sus alegaciones en el trámite abierto por las providencias de 14 de enero de 2020 mediante sendos escritos registrado en este Tribunal el 31 de enero de 2020, en los que solicita que se desestimen ambos recursos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recurso de súplica interpuesto por don Josep Costa i Roselló y don Eusebi Campdepadrós i Pucurull, sostiene el fiscal que las quejas de los recurrentes deben ser rechazadas, pues no desvirtúan los razonamientos del ATC 181/2019. Así ocurre con la pretendida extemporaneidad del incidente de ejecución y la pretensión de inaplicabilidad de la suspensión ope legis del art. 161.2 CE, al igual que la omisión de dictamen del Consejo de Estado; tales cuestiones ya han sido resueltas por el ATC 181/2019 de manera razonable y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tanto sucede con el alegato relativo a que la STC 259/2015 no puede constituir título válido de ejecución porque sus efectos, por su propia naturaleza, se agotaban en la mera declaración de inconstitucionalidad y nulidad. Tal argumento debe rechazarse, pues los efectos declarativos de nulidad de esa sentencia del Tribunal Constitucional vinculan a todos los poderes públicos (art. 164.1 CE); lo que se traduce en el deber, señalado en el art. 87.1 LOTC, de respetar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existe tampoco la alegada vulneración de la autonomía parlamentaria y de los derechos de participación, reunión y libre expresión de los diputados. Esos derechos fueron ejercidos por los diputados de manera plena y sin traba ninguna en el debate y votación de la resolución 546/XII, aprobada por el pleno del Parlamento de Cataluña en su sesión de 26 de septiembre de 2019. Además, la autonomía parlamentaria no puede erigirse en razón para soslayar el cumplimiento de las resoluciones del Tribunal Constitucional, como este tiene reiteradamente declarado.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apercibimiento de eventuales responsabilidades penales a los miembros de la mesa y al secretario general del Parlamento de Cataluña, en caso de incumplimiento de lo ordenado por este Tribunal, no vulnera la inviolabilidad parlamentaria, pues esa medida no supone ninguna restricción en la libertad de expresión de los diputados. Esa medida tiene respaldo legal, ha sido solicitada por la abogacía del Estado y es necesaria, pues viene precedida de advertencias reiteradas del Tribunal Constitucional a los titulares de los poderes públicos implicados del Parlamento de Cataluña, especialmente a su mesa; es proporcional, pues atiende al comportamiento de las autoridades y órganos a los cuales se dirige la advertencia, sin que por ello se desnaturalicen las facultades que les asiste como miembros de la mesa de la cámara; y es idónea, puesto que resulta ajustada al objetivo que persigue: el cumplimiento de lo resuelto por este Tribunal. A ello se añade que, conforme a la doctrina constitucional, la mesa de la cámara viene obligada a inadmitir a trámite aquellas iniciativas parlamentarias que constituyan un incumplimiento manifiesto de lo resuelto por el Tribunal Constitucional. Nada impide al Parlamento de Cataluña debatir sobre aquellas cuestiones que considere pertinentes, si bien con sometimiento al art. 9.1 CE y al art. 87.1 LOTC, conforme al cual todos los poderes públicos están obligados al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en fin, rechazarse también, el último motivo del recurso de súplica, en el que se impugna la inadmisión de la intervención solicitada por doña Elsa Artadi Vila y treinta y un diputados más del Parlamento de Cataluña en el incidente de ejecución. Es evidente que los recurrentes no son titulares de los derechos de esos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recurso de súplica interpuesto por doña Elsa Artadi Vila y treinta y un diputados más del Parlamento de Cataluña, el Ministerio Fiscal también interesa su desestimación. Señala que los diputados recurrentes reproducen en su recurso de súplica, los motivos alegados en su escrito de 17 de octubre de 2019, en el que solicitaron personarse y que se les tuviera por parte en el incidente de ejecución de sentencia; motivos que ya fueron rechazados expresamente en el ATC 181/2019 al denegar su intervención en el incidente, por falta de legitimación. No existe, como pone de manifiesto el ATC 181/2019, una relación directa entre los derechos que se dicen vulnerados por los recurrentes y las reglas sobre legitimación activa en un procedimiento constitucional. En todo caso las cuestiones de fondo alegadas por los recurrentes en aquel escrito no han quedado imprejuzgadas, pues los motivos por los que interesaban la personación eran coincidentes con los expresados por don Josep Costa i Roselló y don Eusebi Campdepadrós i Pucurull, sobre los que el ATC 181/2019 ha ofrecido una respuesta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don Josep Costa i Roselló y don Eusebi Campdepadrós i Pucurull y de doña Elsa Artadi Vila y treinta y un diputados más del Parlamento de Cataluña no formuló alegaciones en el trámite abierto por las providencias de 14 de enero de 2020.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incidente de ejecución de la STC 259/2015 promovido por el Gobierno de la Nación contra determinados incisos de los apartados I.1, I.2, I.3 y I.4 de la resolución 546/XII del Parlamento de Cataluña de 26 de septiembre de 2019, “sobre la orientación política general del Gobierno”, fue estimado por ATC 181/2019, de 18 de diciembre, que declara la nulidad de los referidos incisos de la resolución 546/XII, con el resto de pronunciamientos que en la parte dispositiva de dicho auto se contienen. El ATC 181/2019 acordó también inadmitir la intervención en el incidente de ejecución solicitada por doña Elsa Artadi Vila y treinta y un diputados más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ATC 181/2019 han interpuesto recurso de súplica don Josep Costa i Rosselló y don Eusebi Campdepadrós i Pucurull, por los motivos que quedan reflejados en los antecedentes. Conforme a ello solicitan que se revoque íntegramente el ATC 181/2019 y se inadmita la impugnación de la resolución 546/XII; subsidiariamente, que se desestime el incidente de ejecución promovido por el Gobierno de la Nación. Asimismo han interpuesto recurso de súplica contra el ATC 181/2019 los treinta y dos diputados del Parlamento de Cataluña encabezados por doña Elsa Artadi Vila, interesando que se declare nulo y que se retrotraigan las actuaciones para admitir su personación en el incidente de ejecución, admitiendo a su vez el recurso de súplica interpuesto en su día contra la providencia de 16 de octubre de 2019, así como otorgando el plazo correspondiente para presentar el oportuno escrito de alegaciones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autos de este Tribunal que resuelven incidentes de ejecución son susceptibles de recurso de súplica ex art. 93.2 LOTC (ATC 107/2009, de 24 de marzo, FJ 2) por quienes hayan intervenido en el incidente. Es el caso de don Josep Costa i Rosselló y don Eusebi Campdepadrós i Pucurull, vicepresidente primero y secretario primero de la mesa del Parlamento de Cataluña respectivamente, que han intervenido en el incidente de ejecución a los solos efectos de defender sus derechos e intereses legítimos a título particular (ATC 142/2019, de 12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alegaciones que se formulan en el recurso de súplica interpuesto por don Josep Costa i Rosselló y don Eusebi Campdepadrós i Pucurull no desvirtúan los razonamientos contenidos en el ATC 181/2019, que ha dado respuesta pormenorizada a las cuestiones planteadas por aquellos en sus alegaciones en el incidente y que ahora vienen a reiterar en su recurso, por lo que procede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nada es necesario añadir a lo razonado en el ATC 181/2019, FJ 3, sobre la alegada extemporaneidad del incidente de ejecución promovido por el Gobierno de la Nación contra determinados incisos de los apartados I.1, I.2, I.3 y I.4 de la resolución 546/XII del Parlamento de Cataluña. En contra de lo que se afirma en el recurso de súplica, en el ATC 181/2019 se ha dado respuesta motivada y fundada en Derecho a ese alegato, rechazando que el incidente haya sido interpuesto fuera de plazo. El recurrente puede expresar su legítima discrepancia con nuestra decisión, pero esta se halla suficientemente fundamentada, lo que determina el rechazo de este motivo del recurso de súplica. Otro tanto cabe decir del alegato referido a la pretendida inaplicabilidad al incidente de ejecución de la regla de suspensión automática del art. 161.2 CE, que el ATC 181/2019, FJ 3, rechaza también expresamente. Lo mismo respecto de la omisión del dictamen del Consejo de Estado, pues como se advierte asimismo en el ATC 181/2019, FJ 3, con cita de doctrina constitucional, la consulta al Consejo de Estado prevista en la Ley Orgánica de ese órgano consultivo no afecta a la interposición de los procesos constitucionales desde el punto de vista de su admisibilidad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Reiteran también los recurrentes el alegato según el cual la resolución 546/XII no es susceptible de ejecución por el propio Parlamento de Cataluña y los efectos de la STC 259/2015 se agotan en la propia declaración de inconstitucionalidad y nulidad que en la misma se contiene, por lo que el incidente de ejecución carecería de objeto y sería en consecuencia inadmisible. También esta cuestión ha recibido cumplida y pormenorizada respuesta en el ATC 181/2019, FFJJ 4 a 6. La citada resolución, en los incisos a los que se contrae el incidente de ejecución, es capaz de producir efectos jurídicos propios y no meramente políticos. Parte del reconocimiento en favor del Parlamento y del pueblo de Cataluña de atribuciones inherentes a la soberanía, superiores a las que derivan de la autonomía reconocida por la Constitución. Los efectos de la STC 259/2015 no se agotan en la propia declaración de inconstitucionalidad y nulidad de la resolución 1/XI, que la 546/XII pretende reiterar. El Parlamento de Cataluña está vinculado al cumplimiento de lo que el Tribunal Constitucional resuelva (art. 87.1 LOTC), lo que se extiende tanto al fallo como a la fundamentación jurídica de sus sentencias y demás resoluciones. Al aprobar la resolución 546/XII, en los incisos referidos, el Parlamento de Cataluña contradice los pronunciamientos de la STC 259/2015 y pretende menoscabar la eficacia de lo allí resuelto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asimismo que el apercibimiento a los miembros de la mesa y al secretario general del Parlamento de Cataluña de las eventuales responsabilidades, incluida la penal, en que pudieran incurrir en caso de incumplimiento de lo ordenado por este Tribunal, carece de amparo legal y constituye una manifiesta vulneración de la inviolabilidad parlamentaria. Afirman igualmente que el deber que les impone el ATC 181/2019 de impedir o paralizar cualquier iniciativa, jurídica o material, que directa o indirectamente suponga ignorar o eludir la nulidad declarada de esos incisos de la resolución 546/XII, vulnera la autonomía parlamentaria [art. 58 del Estatuto de Autonomía de Cataluña (EAC)] y los derechos políticos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quejas deben ser rechazadas. Como se razona en el ATC 181/2019, FJ 10, la garantía del orden constitucional, gravemente conculcado por la resolución 546/XII del Parlamento de Cataluña exige que este Tribunal ejerza las competencias que la Constitución le encomienda para preservar su jurisdicción y el cumplimiento de sus resoluciones. Ello implica que la estimación del incidente de ejecución “no se limite a declarar la nulidad de la resolución 546/XII en los apartados e incisos impugnados, sino que, asimismo, de conformidad con lo dispuesto en los arts. 87.1, párrafo segundo, y 92.4 LOTC, y conforme a lo interesado por el abogado del Estado y el Ministerio Fiscal” se acuerde notificar personalmente el auto al presidente del Parlamento de Cataluña, a los demás miembros de la mesa y al secretario general del Parlamento, advirtiéndoles de su deber de abstenerse de realizar cualesquiera actuaciones tendentes a dar cumplimiento a la resolución 546/XII en los incisos de los apartados I.1, I.2, I.3 y I.4 anulados, así como de su deber de impedir o paralizar cualquier iniciativa, jurídica o material, que directa o indirectamente pretenda o suponga ignorar o eludir la nulidad acordada. Todo ello con expreso apercibimiento de las eventuales responsabilidades, incluso penales,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apercibimiento, como se señala en el propio ATC 181/2019, FJ 10, encuentra su fundamento legal en las competencias que este Tribunal tiene atribuidas para preservar su jurisdicción y el cumplimiento de sus resoluciones; en particular conforme a lo dispuesto en los arts. 87.1, párrafo segundo (“el Tribunal Constitucional podrá acordar la notificación personal de sus resoluciones a cualquier autoridad o empleado público que se considere necesario”), y 92.1, primer párrafo, LOTC (“el Tribunal Constitucional […] podrá disponer en la sentencia, o en la resolución, o en actos posteriores […] las medidas de ejecución necesarias”). Puede asimismo el Tribunal Constitucional, como señala el art. 92.4 d) LOTC, “deducir el oportuno testimonio de particulares para exigir la responsabilidad penal que pudiera corresponder”. Como ya advertimos en el ATC 141/2016, de 19 de julio, FJ 7, que estimó el primer incidente de ejecución de la STC 259/2015, “el contenido de las disposiciones, resoluciones o actos emanados de un poder público, cualquiera que sea, no menoscaba la integridad de las competencias que la Constitución encomienda a este Tribunal, que ejercerá cuando proceda, con prudencia y determinación”, como venimos haciendo efectivamente en los sucesivos incidentes de ejecución planteados.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como también se razonó en el ATC 181/2019, FJ 10, las admoniciones y los apercibimientos de eventuales responsabilidades que se dirigen a los miembros de la mesa del Parlamento de Cataluña en modo alguno atentan contra la autonomía parlamentaria y los derechos de los diputados del Parlamento de Cataluña. Son la consecuencia obligada de la sumisión a la Constitución de todos los poderes públicos (art. 9.1 CE), incluidas las cámaras legislativas. No suponen por tanto en modo alguno una restricción ilegítima de la autonomía parlamentaria, ni atentan a la inviolabilidad de los parlamentarios ni comprometen el ejercicio del derecho de participación de los representantes políticos garantizado por el art. 23 CE, como este Tribunal viene declarando en resoluciones precedentes (por todos, AATC 24/2017, de 14 de febrero, FJ 9; 123/2017, de 19 de septiembre, FJ 8, y 6/2018, de 30 de enero, FJ 6). Tampoco vulneran, por consiguiente, los derechos a la libertad ideológica, de expresión y de reunión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procede descartar la queja referida a que el ATC 181/2019, al exigir a los miembros de la mesa del Parlamento de Cataluña, bajo apercibimiento de responsabilidad, que impidan o paralicen cualquier iniciativa, jurídica o material, que directa o indirectamente suponga ignorar o eludir la nulidad acordada los concretos incisos de la resolución 546/XII, impone una inadmisible censura del debate parlamentario, contraria al principio democrático, a la autonomía parlamentaria y a la propia configuración de la mesa de la cámara, a la que se atribuiría un improcedente control de constitucionalidad de las iniciativas parlamentarias.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Importa recordar una vez más, como ya se hizo en el propio ATC 181/2019, FJ 9, que “la autonomía parlamentaria (art. 58 EAC) no puede en modo alguno servir de pretexto para que la cámara autonómica se considere legitimada para atribuirse la potestad de vulnerar el orden constitucional (STC 259/2015, FJ 7), ni erigirse en excusa para soslayar el cumplimiento de las resoluciones del Tribunal Constitucional (AATC 170/2016, FJ 6; 24/2017, FJ 8; 123/2017, FJ 8, y 124/2017, FJ 8)”. Por otra parte, como reiteradamente venimos declarando, el debido respeto a las resoluciones del Tribunal Constitucional y, en definitiva, a la Constitución, que incumbe a todos los ciudadanos y cualificadamente a los poderes públicos, veda que las mesas de las cámaras admitan a trámite una iniciativa que de forma manifiesta incumpla el deber de acatar lo decidido por este Tribunal (por todas, SSTC 46/2018, de 26 de abril, FFJJ 5 y 6; 47/2018, de 26 de abril, FFJJ 5 y 6; 115/2019, de 16 de octubre, FFJJ 6 y 7, y 128/2019, de 11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alega en el recurso de súplica que la inadmisión de la intervención en el incidente de ejecución solicitada por doña Elsa Artadi Vila y treinta y un diputados más del Parlamento de Cataluña vulnera su derecho a la tutela judicial efectiva, pues al estar afectado el ius in officium de los diputados de la cámara por las pretensiones deducidas en el incidente debe reconocerse que están legitimados para intervenir en este a fin de defender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 que, como han puesto de relieve el abogado del Estado y el Ministerio Fiscal, don Josep Costa i Rosselló y don Eusebi Campdepadrós i Pucurull no son titulares de los derechos de esos treinta y dos diputados del Parlamento de Cataluña, ni ostentan su representación, por lo que no pueden hacer valer en su recurso de súplica derechos de terceros. Valga recordar que esta cuestión ha recibido cumplida respuesta en nuestro ATC 181/2019. En efecto, tras dar audiencia, por ATC 141/2019, al abogado del Estado, al letrado del Parlamento de Cataluña y al Ministerio Fiscal para que alegasen sobre la procedencia de la intervención en el incidente de ejecución solicitada por doña Elsa Artadi Vila y treinta y un diputados más del Parlamento de Cataluña, en el ATC 180/2019, FJ 2, se examina esta cuestión con carácter previo a resolver sobre el fondo del asunto, concluyéndose que procede rechazar la personación en el incidente que solicitan esos diputados, por carecer de legitimación, conforme a los argumentos allí expuestos, a los que resulta obligado remitirse íntegramente.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súplica interpuesto por doña Elsa Artadi Vila y treinta y un diputados más del Parlamento de Cataluña se dirige contra el ATC 181/2019 en cuanto acuerda inadmitir la intervención de estos diputados en el incidente de ejecución, por falta de legitimación. Sostienen, reiterando los alegatos de su escrito por el que solicitaban personarse en el incidente de ejecución promovido por el Gobierno de la Nación contra determinados incisos de los apartados I.1, I.2, I.3 y I.4 de la resolución 546/XII del Parlamento de Cataluña, que se encuentran legitimados para intervenir en el incidente, porque afecta a su ius in officium como diputados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debe ser desestimado, pues las alegaciones que en él se formulan no desvirtúan los razonamientos que nos llevaron en el ATC 181/2019, FJ 2, al que procede remitirse, a inadmitir la intervención de doña Elsa Artadi Vila y treinta y un diputados más del Parlamento de Cataluña en el incidente de ejecución, tras dar a audiencia por plazo común de diez días al Gobierno de la Nación, al Parlamento de Cataluña y al Ministerio Fiscal para que alegasen sobre la procedencia de la intervención de esos diputados en el incidente (ATC 142/2019).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 cabe añadir que, como bien advierte el Ministerio Fiscal, las alegaciones planteadas por esos diputados en el escrito por el que solicitaban personarse en el incidente de ejecución eran coincidentes con las formuladas por don Josep Costa i Roselló y don Eusebi Campdepadrós i Pucurull, que han recibido respuesta suficientemente motivada en el ATC 181/2019.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los recursos de súplica interpuestos por don Josep Costa i Roselló y don Eusebi Campdepadrós i Pucurull, así como por doña Elsa Artadi Vila y treinta y un diputados más del Parlamento de Cataluña, contra el ATC 181/2019, de 18 de diciembre.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