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40</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27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5377-2018, promovido por Euroinversiones Inmobiliarias Costa Sur, S.L., contra el auto del Juzgado de Primera Instancia e Instrucción núm. 3 de Lorca, de 28 de junio de 2018, que inadmitió la demanda de oposición a la ejecución formulada por dicha mercantil, en el procedimiento de ejecución hipotecaria núm. 111-2018 instado por la entidad Banco de Sabadell; y contra el auto del mismo juzgado, de 29 de agosto de 2018, que desestimó el recurso de reposición interpuesto contra la anterior resolución. Ha intervenido el Ministerio Fiscal. Ha formulado alegaciones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16 de octubre de 2018,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 Inversiones Inmobiliarias Costa Sur, S.L., y Penrei Inversiones, S.L., en relación con la finca inscrita con el núm. 43465 en el Registro de la Propiedad núm. 3 de Lorca (trastero de cinco metros diez centímetros cuadrados sito en la planta sótano 1, del edificio levantado en la parcela núm. 1 de la UA-66 a del P.G.O.M. de Lorca, en Eras de San José, término municipal de Lorca). Reclamaba la cantidad dos mil ciento noventa y siete euros con cincuenta y seis céntimos (2.197,56 €) de principal del préstamo impagado, más intereses legales y costas, resultando la primera de las demandadas la deudora hipotecaria, y la segunda titular de un derecho de uso y disfrute sobre dicho inmueble, constituido con posterioridad al de aquella carga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3 de Lorca, al que correspondió el conocimiento de la causa, dictó auto el 20 de abril de 2018 por el que acordó el despacho de ejecución (procedimiento de ejecución hipotecaria núm. 111-2018); ordenando a las ejecutadas efectuar el pago de las cantidades que se reclaman; y previéndose que dicho auto, junto con el decreto que debe dictar el letrado de la administración de justicia, “serán notificados simultáneamente a la parte ejecutada, tal y como dispone el artículo 553 de la Ley de enjuiciamiento civil (LEC), sin citación ni emplazamiento, para que en cualquier momento pueda personarse en la ejecución”. Se advirtió además que contra dicha resolución no cabía recurso alguno, “sin perjuicio de que la parte ejecutada pueda oponerse al despacho de ejecución en los términos previstos en el artículo 695 LEC, y en el plazo de diez días a contar desde el siguiente a la notificación del presente auto y del decreto que se dicte”. El decreto al que se hace referencia fue dictado por el letrado de la administración de justicia del juzgado a quo en la misma fecha, ordenando la expedición de mandamiento de certificación de la finca al registro de la propiedad competente y el requerimiento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23 de abril de 2018, el servicio de notificaciones electrónicas de la Fábrica Nacional de Moneda y Timbre remitió al buzón de la dirección electrónica habilitada de la entidad aquí recurrente en amparo, un correo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Servicio de Notificaciones Electronicas [mailto:notificaciones.sne@fnmt.es] Enviado el: lunes, 23 de abril de 2018 14:18 Para: undisclosed-recipients: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Asunto: Juzgados y Tribunales - Aviso de Notificación para el NIF B73258006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recibido una Notificación del organismo emisor Juzgados y Tribunales (SGAJ) en la Dirección Electrónica Habilitada Única del titular Euro-Inversiones Inmobiliarias Costa Sur S.L.- NIF B73258006.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estará disponible en su Dirección Electrónica Habilitada única desde el 23-042018 hasta el 08-06-2018.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conste como leída, por favor acceda a http://notificaciones.060.es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su  podrá también consultar notificaciones de otras administraciones. Asunto: ‘Jdo. 1 Inst. e Instr. n 3 DE LORCA EJH/0000111/2018’ Información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Reciba un cordial saludo.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Portal 060.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Servicio de Notificaciones Electrónicas.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favor, no responda a este correo. Este es un correo automatizado solo utilizado para enviarle avisos por email. Si tiene cualquier pregunta o sugerencia puede ponerse en contacto con nosotros en la sección de atención al ciudadano del portal 060 de notificaciones electrónicas (notificaciones.060.es).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saludo”.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que se hubiere accedido al enlace habilitado en el anterior mensaje, con fecha 7 de junio de 2018 el servicio de notificaciones electrónica mencionado remitió un nuevo correo al buzón de la dirección electrónica habilitada de la recurrente en amparo,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Servicio de Notificaciones Electronicas [notificaciones.sne@fnmt.es] Enviado el: jueves, 07 de junio de 2018 18:05 Para: undisclosed-recipients: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Asunto: Servicio de Notificaciones Electrónicas - Aviso de próxima caducidad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de Notificaciones Electrónicas le recuerda que tiene notificaciones y/o comunicaciones sin recoger en la Dirección Electrónica Habilitada Única del titular Euro Inversiones Inmobiliarias Costa Sur, S.L.- B73258006 cuyo plazo termina el próximo 08-06-2018 a las 23:59.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Notificación 5addcee147144 del Organismo Emisor Juzgados y Tribunales Puede consultar su contenido en http://notificaciones.060.es.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Reciba un cordial saludo. Portal 060.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Servicio de Notificaciones Electrónicas”.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 día siguiente, 8 de junio de 2018, por personal de la recurrente se accedió al enlace remitido por la dirección electrónica habilitada y, con ello, a la notificación enviada por el Juzgado de Primera Instancia ejecutor en relación con el procedimiento hipotecario núm. 111-2018. Ese mismo día, la Fábrica Nacional de Moneda y Timbre emitió el siguiente certificado electrónico que obra en las actuaciones del proceso (al igual que los anteriores correos):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de Soporte del Servicio de Notificaciones Electrónicas y Dirección Electrónica Habilitada certifica: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el Ministerio de Hacienda y Función Pública (a través de la Secretaría General de Administración Digital) es, actualmente, el titular del Servicio de Notificaciones Electrónicas (SNE) y Dirección Electrónica Habilitada (DEH) de acuerdo con la Orden PRE/878/2010 y el Real Decreto 769/2017,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prestador de dicho servicio desde el 26 de junio de 2015 es la Fábrica Nacional de Moneda y Timbre-Real Casa de la Moneda (FNMT-RCM), según Encomienda de Gestión en vigor del Ministerio de Hacienda y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a través de dicho servicio se envió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Referencia: 5addcee147144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Administración actuante: juzgados y tribunales (SGAJ)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Titular: Euro Inversiones Inmobiliarias Costa Sur, S.L. - B73258006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Asunto: ‘Jdo. 1 Inst. e Instr. n 3 de Lorca EJH/0000111/2018’ con el siguiente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Fecha de puesta a disposición: 23/04/2018 14:17:48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Fecha de aceptación: 08/06/2018 09:54:17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Datos del certificado digital receptor: certificado de representante, cuyo titular es 23243858N Juan Miguel Jimenez (R: B73258006), representando a Euro Inversiones Inmobiliarias Costa Sur, S.L., con NIF B73258006, emisor CN=AC Representación, OU=CERES, O=FNMT-RCM, C=ES, en vigor en la fecha de recogida.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se certifica a los efectos oportunos en Madrid a 08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25 de junio de 2018, el representante procesal de la demandante de amparo formalizó ante el juzgado a quo el escrito de oposición al despacho de ejecución, alegando, en síntesis, litispendencia, nulidad de la ejecución por no haberse practicado la liquidación de la deuda conforme a lo pactado por las partes en el contrato de préstamo, y subsidiariamente la nulidad por abusivas de las cláusulas sobre intereses moratorios del mismo contrato.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3 de Lorca dictó auto el 28 de junio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Euroinversiones Inmobiliarias Costa Sur, S.L. representada por el procurador D. Antonio Serrano Caro por presentación fuera de plazo, contra Banco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 y previniéndose en el artículo 695 LEC, que el escrito de oposición a la ejecución deberá ser presentado dentro de los diez días siguientes al de la notificación del auto y decreto por el que se despacha ejecución y/o de la medida concreta de ejecución, y constando en el presente supuesto que la parte ejecutada se ha opuesto pasado que ha sido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 sin efectos suspensivos”.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el representante procesal de la demandante de amparo, y el de la entidad Penrei Inversiones, S.L., se interpusieron recursos de reposición contra el anterior auto. En lo que hace al presentado por la primera de las citadas, se alegó en él que la notificación y requerimiento de pago no tuvo lugar en la fecha que a su entender se desprende de la resolución judicial impugnada, el 23 de abril de 2018, sino cuando accedió al contenido de la notificación remitida, el 8 de junio de 2018 —último día otorgado por la dirección electrónica habilitada—, siendo desde entonces que cabía computar el plazo de diez días del art. 556 de la Ley de enjuiciamiento civil (LEC). Dado, por tanto, que el escrito de oposición se consignó el 25 de junio de 2018 antes de las 15:00 horas (último día del plazo legal), este se interpuso de manera temporánea. Señala además que las normas que regulaban tal notificación son los arts. 135, 152.1.2.3, 152.2, 162 y 273 LEC, las cuales permiten apoyar la tesis de que el cómputo del plazo no empezaba a correr hasta que dicha entidad efectivamente accedió a la notificación. Y con cita de sentencias de este Tribunal Constitucional sobre el derecho a no padecer indefensión (SSTC 47/1987 y 105/1996), y la importancia de los actos de comunicación procesal para el ejercicio del derecho de defensa en juicio (SSTC 115/1988, 195/1990, 99/1991, 141/1991, 275/1993 y 326/1993), finaliza diciendo en su recurso que no tener por formulada la demanda de oposición al despacho de ejecución, “conllevaría situar a mi representado en una situación de indefensión, vulnerándose su derecho a la tutela judicial efectiva y sin indefensión, cuya denuncia formal se realiza mediante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ejecutor dictó auto el 29 de agosto de 2018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las mismas desde el 1 de enero de 2017 (disposición transitoria cuarta de la Ley 42/2015, de 5 de octubre, de reforma de la LEC) están obligadas a relacionarse con la administración de justicia por medios electrónicos [art. 14.2 a) de la Ley 39/2015, LPAAP y art. 273.3 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Es cierto que la notificación por medios electrónicos efectivamente se realiza cuando el destinatario accede a su contenido. Ahora bien, hierran [sic] en el plazo en el que puede acceder a su contenido a efectos de la práctica de la notificación, el cual es de diez días naturales desde la puesta a su disposición y ello por imperativo del art. 43 de la citada LPACAP (ley 39/15). Así dice el artículo 43.2 de la citada ley que ‘Las notificaciones por medios electrónicos se entenderán practicadas en el momento en que se produzca el acceso a su contenido. Cuando la notificación por medios electrónicos sea de carácter obligatorio, o haya sido expresamente elegida por el interesado, se entenderá rechazada cuando hayan transcurrido diez días naturales desde la puesta a disposición de la notificación sin que se acceda a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23 de abril de 2018 no accediendo al contenido hasta el día 8 de junio (fuera de los diez días naturales), presentando los escritos de oposición a la ejecución en fecha 25 de junio claramente fuera del plazo legalmente establecido en el art. 556.1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indicó que dicha resolución “es firme, y contra la misma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este auto, como el anterior de 28 de junio de 2018, se los notificó el juzgado al procurador de la demandante de amparo a través del sistema Lexnet, tal y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29 de agosto de 2018,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la causa. En todo caso, la recurrente explica que siguió las indicaciones que daba la comunicación electrónica, accediendo al contenido de la notificación del juzgado el último día fijado, fecha que luego este sin embargo ha considerado fuera de plazo, resolviendo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por ello obligada a relacionarse con la administración de justicia a través de medios electrónicos según el art. 273 LEC, no obstante, cuando es el primer emplazamiento y por tanto todavía aquella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precisa la recurrente, “es categórico al respecto ya que en su punto primero nos indica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incluso la notificación realizada tampoco cumple con las formalidades de las comunicaciones electrónicas, pues se trata de un aviso de correo electrónico que no permite conocer el contenido de la documentación que trae el emplazamiento, limitándose a decir que se ha recibido una notificación del organismo emisor (órgano judicial) y un enlace a una dirección electrónica para su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todas estas circunstancias, objeta la demanda de amparo, el auto dictado por el juzgado el 28 de junio de 2018 declaró extemporánea la presentación del escrito de oposición, computando el plazo de diez días desde la fecha de envío de aquel correo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29 de agosto siguiente que desestimó el recurso de reposición promovido contra la anterior resolución —y del que se resumen sus argumentos—, se rechaza por la recurrente que el juzgado haya fundamentado su segunda decisión en la “Ley de procedimiento administrativo común, que consideramos inaplicable al ámbito procesal civil, puesto que además de existir normas concretas al respecto, no se dan en uno y otro ámbito las mismas garantías procedimentales”. Precisa que en materia de notificación de actos procesales existe su propia normativa tanto en la Ley de enjuiciamiento civil según ha expuesto, como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“Abundando en ello”, como dice la propia demanda, finaliza sus alegaciones indicando que se ha producido también una vulneración del derecho a un proceso con todas las garantías (art. 24.2 CE), en cuanto a un proceso de defensa contradictoria, y del derecho a la asistencia letrada (art. 24.2 CE), los cuales permiten en todos los órdenes jurisdiccionales evitar desequilibrios en la posición procesal de las partes, sin limitaciones a su defensa que pudieran en caso contrario ocasionar indefensión a alguna de ellas. Entiende que el auto de 29 de agosto de 2018 “huye de este tipo de consideraciones” al aplicar una normativa administrativa ajena al ámbito procesal, y prescindir a la vez de las previsiones del art. 273 LEC sobre la exigencia de presentación en papel de la documentación referida al primer emplazamiento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solicita que este Tribunal Constitucional, con estimación del amparo, acuerde la nulidad de ambas resoluciones judiciales y ordene reponer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solicita la suspensión de la continuación del procedimiento de ejecución hipotecaria 111-2018 seguido ante el Juzgado de Primera Instancia e Instrucción núm. 3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17 de junio de 2019 por la que acordó admitir a trámite el recurso, “apreciando que concurre en el mismo una especial trascendencia constitucional (art. 50.1 de la Ley Orgánica del Tribunal Constitucional: LOTC) porque el recurso plantea un problema o afecta a una faceta de un derecho fundamental sobre el que no hay doctrina de este tribunal [STC 155/2009, FJ 2 a)]; así como que el recurso puede dar ocasión al tribunal para aclarar o cambiar su doctrina,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con arreglo a lo dispuesto en el art. 51 de nuestra Ley Orgánica reguladora (LOTC), dirigir atenta comunicación al Juzgado de Primera Instancia e Instrucción núm. 3 de Lorca, a fin de que en un plazo que no excediera de diez días remitiera certificación o fotocopia adverada de las actuaciones correspondientes al procedimiento de ejecución hipotecaria núm. 111-2018; previamente a emplazar a quienes hubieran sido parte en el procedimiento de ejecución referenciado, excepto a la parte recurrente en amparo, por si querían comparecer en el presente proceso constitucional en el plazo de diez días a efecto de formular alegaciones. Finalmente, acordó: “De conformidad con la solicitud de la parte actora, fórmese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la Sala Segunda, Sección Cuarta, de este tribunal, de 24 de junio de 2019, se acordó oficiar al Juzgado de Primera Instancia e Instrucción núm. 3 de Lorca, para que remitiera a la mayor brevedad posible, certificación acreditativa “de la interposición o no de recurso de apelación contra alguna de las resoluciones dictadas en las actuaciones principales o en alguna pieza separada en el procedimiento de ejecución hipotecaria seguido en ese juzgado con el número 111-2018, y si ha recaído resolución se remita a esta sala testimonio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17 de julio de 2019, se recibió en el registro de este Tribunal la correspondiente certificación del juzgado a quo fechada el 4 de julio de 2019, en la que se hizo constar “que en los presentes autos no se han interpuesto ni en el procedimiento principal ni en las piezas correspondientes al mismo, recurso de apelación por ninguna de las partes personadas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12 de julio de 2019, la procuradora de los tribunales doña Blanca María Grande Pesquero, actuando en nombre y representación de la entidad Banco Sabadell, S.A., solicitó se tuviera a esta última como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29 de julio de 2019, la secretaría de justicia de la Sala Segunda de este Tribunal dictó diligencia de ordenación por la que, de un lado, decidió tener por personado y parte al Banco de Sabadell a través de la procuradora mencionada, y de otro lado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26 de septiembre de 2019, por el que interesó se dictara resolución estimatoria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primera cuestión y a fin de evitar, dice, repeticiones innecesarias, se reiteró en lo ya expuesto en su escrito de interposición del recurso de amparo, para pasar de inmediato a hacer mención de la “recientísima Sentencia de la Sala Segunda del Tribunal Constitucional STC 47/2019, de 8 de abril de 2019 […], que no solo confirma todo lo dicho en nuestro escrito de interposición del Recurso de Amparo, sino que lo refuerza, en el sentido de que, tratándose del primer emplazamiento o citación al demandado, este ha de efectuarse en el domicilio del litigante, como impone el artículo 155.1 de la Ley de Enjuiciamiento Civil, y que todas las normas que se hace mención en el Auto recurrido, para nada cuestionan el carácter imperativo de esa obligación”. A tal efecto, el escrito reprodujo gran parte de los fundamentos jurídicos 2 a 4 de dicha STC 47/2019, cerrando con esto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27 de septiembre de 2019, la procuradora doña Blanca María Grande Pesquero, formalizó escrito de alegaciones ante este Tribunal actuando en nombre y representación de la entidad Pera Assets Designated Activity Company, y asistida por el letrado don Alejandro Ingram Solís, a fin de “formular oposición al recurso de amparo”. Se interesó en el mismo la denegación del amparo solicitado por la entidad recurrente, y que “se tenga por subrogada a mi representada Pera Assets Designated Activity Company como parte en este procedimiento, en lugar de la actora y a mí como parte legítima en dicha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alegar como cuestión previa que el Banco de Sabadell había transmitido por cesión a dicha mercantil la titularidad de diversos créditos hipotecarios, entre ellos el que concierne a la finca objeto de ejecución en el proceso a quo, razón por la cual de acuerdo con las normas de la Ley de enjuiciamiento civil sobre sucesión procesal pide se continúen con ella las actuaciones, el escrito niega en cuanto al fondo de la demanda de amparo que se haya producido la lesión constitucional alegada, entendiendo que lo pretendido por la recurrente es solo dilatar el procedimiento de ejecución hipotecaria. Defiende en tal sentido la interpretación que hace el juzgado de las normas citadas en los dos autos impugnados, y coincide con ellos en que la presentación del escrito de oposición a la ejecución se realizó “claramente fuera del plazo legalmente establecido en el artículo 556.1 LEC”. Siendo por tanto correcta la remisión de la notificación a través de la dirección electrónica habilitada, esta debía tenerse por efectuada una vez transcurridos tres días hábiles sin que la entidad destinataria accediera a su contenido conforme prevé el art. 162.2 LEC y, en intelección de este precepto, el acuerdo no jurisdiccional del Pleno de la Sala Cuarta del Tribunal Supremo, de 6 de julio de 2016, formulando de este modo el suplico al que ya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consta presentado dentro del plazo del art. 52 LOTC o con posterioridad, ningún escrito de alegaciones de la entidad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ante este Tribunal Constitucional presentó escrito de alegaciones el 4 de octubre de 2019,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num. 3 de Lorca, en el juicio de ejecución hipotecaria 111-2018”, y retroacción de las actuaciones al momento inmediato anterior a aquella notificación, “para que se le dé al recurrente posibilidad de formular oposición a la ejecución”. Basó esta petición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Previo a formular las alegaciones de fondo del recurso y al hilo de recordar que a requerimiento de este tribunal se aclaró por el juzgado a quo que no constaba interpuesto recurso de apelación contra alguna de las resoluciones judiciales aquí impugnadas, la fiscal afirma que la entidad recurrente cumplió con el requisito procesal de agotar la vía judicial previa al amparo [art. 44.1 a) LOTC]. En concreto, porque el auto de 29 de agosto de 2018 (desestimatorio del recurso de reposición promovida contra el anterior auto del mismo juzgado, de 28 de junio de 2018, que inadmitió su escrito de oposición a la ejecución) indicó como pie de recurso que dicha resolución judicial era firme y contra ella no cabía recurso alguno. En concreto, explica que no cabía interponer en su contra un incidente de nulidad de actuaciones, pues la lesión denunciada en la demanda de amparo resultó ya invocada en el escrito de reposición contra el primer auto, faltando así el presupuesto para la procedencia de tal incidente (que no hubiera habido oportunidad procesal para invocar antes la lesión), tal y como declara la doctrina de este Tribunal (con cita de la STC 65/2016, de 11 de abril, FJ 4 —rectius: FJ 5—); además de resultar previsible que de haberse instado el incidente, este hubiera sido rechazado (con cita de la STC 182/2011, de 21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diciendo el escrito que tampoco puede considerarse prematura la interposición del recurso de amparo, porque si bien el auto que denegó la reposición “no pone fin al procedimiento y así, la ejecución, conforme a las normas procesales que la regulan, contin[ú]a por sus trámites”, es lo cierto que “ante la imposibilidad de revertir la situación, esperar al fin del procedimiento de ejecución, que solo se produce ‘con la completa satisfacción del acreedor ejecutante, lo que se acordará por decreto del letrado de la administración de justicia’ […] (art. 570 LEC), supondría la perpetuación en el tiempo de la vulneración denunciada con un claro perjuicio para el afectado”. Cita al respecto doctrina constitucional que modera el rigor en la exigencia de esperar al fin del procedimiento para impetrar el amparo, cuando en situaciones excepcionales su injustificada perpetuación en el tiempo se traduce en un gravamen adicional, extensión o mayor intensidad de la lesión para la parte (con cita de las SSTC 76/2009, FJ 3 y 78/2009, FJ 2, ambas de 23 de marzo; y de los AATC 169/2004, de 10 de mayo, FJ 2 y 524/2005, de 20 de diciembre, FJ 2). Descarta así que haya óbice alguno que determine la inadmisión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la alegada vulneración del derecho a la tutela judicial efectiva (art. 24.1 CE) por haberse inadmitido a trámite, por extemporáneo, el escrito de oposición a la ejecución de la recurrente, considera la fiscal que la queja debe examinarse contrastando la razonabilidad de los motivos contenidos en el auto de 29 de agosto de 2018 (pues el anterior de 28 de junio, observa, se limitó a citar los arts. 134, 136 y 695 LEC) con la doctrina sentada por la STC 47/2019, de 8 de abril en un supuesto similar, referido a un proceso laboral, pero donde resultan de aplicación subsidiaria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escrito de alegaciones, respecto de la opción tomada por el juzgado de efectuar el emplazamiento de la recurrente a través de la dirección electrónica habilitada, que las normas aplicables a las notificaciones procesales, tras la aprobación de las leyes 13/2009, de 3 de noviembre y 42/2015, de 5 de octubre, aparecen en la Ley de enjuiciamiento civil. No tanto en el art. 553, que si bien se refiere al proceso de ejecución hipotecaria no precisa el modo de verificarse tal notificación, sino en las normas generales de los arts. 135 apartados 1 y 4 (este último alude a la presentación de los escritos en papel); 152.2 (que crea un servicio de aviso de puesta a disposición de un acto de comunicación, distinto de la práctica de su notificación, precepto que fue declarado constitucional, añade, por la STC 6/2019, de 17 de enero); 155 “—que resulta esencial y así se consideró en la STC 47/2019—” pues establece que tratándose “del primer emplazamiento o citación al demandado los actos de comunicación se harán por remisión al domicilio de los litigantes”; 156, 158 y 161 (que regulan las actividades para la averiguación del domicilio de la parte); y el art. 273, que en su apartado 4, segundo párrafo, insiste en la aportación en soporte papel de los escritos y documentos, cuando se refiera “al primer emplazamiento, citación o requerimiento del demandado o ejecutado […], tantas copias cuantas sean las otras partes”, precepto este último tenido en cuenta por la STC 47/2019, FJ 4. Todo esto, precisa la fiscal, se dispone como excepción a la obligatoriedad para las personas jurídicas de relacionarse con la administración de justicia a través de medios electrónicos, como a su vez ya indicó la STC 6/2019 con la cita del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la fiscal ante este Tribunal sostiene que el juzgado ejecutor no debió prescindir en este caso de la notificación personal, a tenor de lo previsto en las normas citadas y la doctrina de la STC 47/2019 en su fundamento jurídico 4, el cual pasa a reproducir en algunos de sus pasajes. Doctrina que considera “íntegramente trasladable al supuesto analizado”, y con base en la cual, las normas aducidas por el auto de 29 de agosto de 2018 [a saber: la disposición transitoria cuarta de la Ley 42/2015; los arts. 14.2 a) y 43.2 de la Ley 39/2015, y el art. 273.3 LEC] carecen de virtualidad conjunta o separada para impedir la aplicación del régimen jurídico de la primera citación o emplazamiento del demandado recogido en el art. 155 LEC. El resultado de este actuar judicial ha sido, en referencia en primer término al auto de 28 de junio de 2018, el de sumir a la demandada en amparo en indefensión prohibida por el art. 24.1 CE, trayendo en este punto a colación de nuevo la STC 47/2019, que en su fundamento jurídico 3 contiene un resumen de nuestra doctrina general sobre la efectividad de los actos de comunicación como mecanismo para asegurar la defensa de las partes en los procesos.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explicando el escrito de alegaciones que dicha indefensión se mantuvo al desestimar el juzgado el recurso de reposición interpuesto contra aquel primer auto, pues al dictar su segunda resolución el 29 de agosto de 2018 no solo omitió la aplicación del art. 155 LEC, sino que, a fin de determinar el plazo que tenía la recurrente para acceder al contenido de la notificación electrónica, aplicó erróneamente el art. 43.2 apartado 2 de la Ley 39/2015, que es un precepto atinente a los procedimientos administrativos, en vez del art. 162.2 LEC para el ámbito procesal. Y que este último precepto fija el plazo de tres días para entender bien hecha la notificación si la parte no accede antes a ella, “en el bien entendido de que, esta norma, solo es aplicable a aquellos supuestos en los que la comunicación telemática es admitida legalmente y, por tanto, no al supuesto aquí analizado en el que, al tratarse de la primera notificación, debió realizarse personalmente en el domicilio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errónea selección de normas a la que se alude produjo, a su parecer, una segunda vulneración del mismo derecho a la tutela judicial efectiva (art. 24.1 CE), ahora en su vertiente de derecho a obtener una resolución “razonada, motivada y fundada en Derecho”, con apoyo en este punto del fundamento jurídico 3 de la STC 47/2015 (rectius: 47/2019), que reproduce en parte. El no hacer aplicación de los preceptos de la Ley de enjuiciamiento civil (sobre todo los arts. 155.1 y 2, y 273.4), y sí de una norma ajena al proceso civil, “impide de por sí la razonabilidad del auto impugnado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Cierra sus consideraciones el escrito de la fiscal ante este Tribunal señalando, “solo con la finalidad de agotar el análisis de las circunstancias concurrentes”, que “salta a la vista” la descoordinación entre las normas procesales que resultaban de aplicación y la práctica llevada a cabo por el servicio de notificaciones de la Fábrica Nacional de la Moneda y Timbre (al que acudió el juzgado ejecutor), el cual concedió de plazo para acceder a la notificación desde el 23 de abril hasta el 8 de junio de 2018, con advertencia de que de no hacerlo “se producirían los efectos procedentes según la normativa aplicable”. Un plazo erróneo que no le es imputable a la parte, para quien se derivó el perjuicio de ver inadmitida su oposición a la demanda ejecutiva, privándole del derecho a una defensa contradictoria (con cita de la STC 205/2007, de 24 de septiembre, FJ 4). La recurrente accedió a la notificación dentro del plazo conferido por la dirección electrónica habilitada, y tras ello interpuso el escrito ante el juzgado también dentro del plazo de diez días que este último indicaba en el auto que despachó ejecución. Si, prosigue diciendo la fiscal, consciente de las circunstancias acaecidas al tener conocimiento del recurso de reposición interpuesto, el juzgado lo hubiera estimado admitiendo a trámite la oposición, se habría subsanado la lesión del derecho fundamental (art. 24.1 CE) de la recurrente. Como esto no sucedió, se perpetuó la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Consecuencia de la estimación de la demanda de amparo, concluye diciendo, es la nulidad de lo actuado y la retroacción de las actuaciones para que se proceda a la notificación personal que exige el art. 155 LEC, comunicando “en legal forma” a la recurrente lo acordado en el auto de despacho de ejecución, para que pueda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relación con el escrito presentado por la representante procesal de la entidad Pera Assets Designated Activity Company, la Sección Cuarta de este Tribunal acordó en virtud de providencia de 21 de octubre de 2019: “1.- Requerir a la misma a fin de que en el plazo de diez días acredite su personación en la ejecución hipotecaria núm. 111/2018 del Juzgado de Primera Instancia e Instrucción núm. 3 de Lorca como sucesor procesal de la entidad Banco de Sabadell, S.A., y 2.- Con traslado del escrito y documentos indicados al Ministerio Fiscal y demás partes personadas en el presente recurso de amparo se les otorga igualmente el plazo de diez días para que aleguen lo que a su derecho convenga respecto a dicha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cumplimiento de lo requerido, la procuradora de dicha mercantil presentó escrito el 11 de noviembre de 2019 aportando copia de la solicitud formulada al juzgado a quo el 21 de octubre de 2019, para que este tuviera por acreditada la cesión del crédito hipotecario garantizado con el bien inmueble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fiscal ante este Tribunal Constitucional presentó escrito el 12 de noviembre de 2019 alegando que, dado que hasta ese momento “se desconoce el resultado del requerimiento efectuado a Pera Assets Designated Activity Company para que acredite la personación en la ejecución hipotecaria de que trae causa este recurso, en aras a la economía procesal, la fiscal informa en el sentido de no oponerse a que se le tenga por personado si acredita efectivamente su personación en el procedimiento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la representante procesal de la demandante de amparo formalizó escrito de alegaciones el 19 de noviembre de 2019, oponiéndose a que se tuviera por sucesora procesal del Banco de Sabadell en este proceso, a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19 de noviembre de 2019, el Juzgado de Primera Instancia e Instrucción núm. 3 de Lorca remitió, por vía fax a este tribunal, copia del auto dictado en el proceso a quo el 12 de noviembre de 2019, con la siguiente dispositiva: “En su virtud, acuerdo tener por sucedido en la posición procesal de Banco Sabadell, S.A., a Pera Assets Designataed [sic] Activity Company”, resolviéndolo así con base en lo dispuesto en los arts. 17 y 540 de la Ley de enjuiciamiento civil y los arts. 1209 y 1212 del Código civil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el pie de recurso ofrecía la posibilidad de interponer contra él recurso de reposición, la secretaría de justicia de la Sección Cuarta de este Tribunal acordó por diligencia de ordenación de 17 de diciembre de 2019, además de unir a las actuaciones los escritos indicados en el antecedente 11 y la copia del auto al que acaba de hacerse referencia, dirigir atenta comunicación al juzgado a quo “a fin de que a la mayor brevedad posible se informe a esta sala sobre si contra dicho auto se ha interpuesto o no el recurso de reposición que en el mismo se indicaba y, en su caso, sobre la resolución de dicho recurso o sobre la firmeza de dicha resolución cuando la misma tenga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con fecha 8 de enero de 2020, tuvo entrada en el registro de este Tribunal, procedente del Juzgado de Primera Instancia e Instrucción núm. 3 de Lorca, copia del auto dictado por este órgano judicial el 12 de diciembre de 2019, con la siguiente dispositiva: “1.- desestimar el recurso de reposición interpuesto por Euroinversiones Inmobiliarias Costa Sur, S.L., contra el auto de fecha 12 de noviembre de 2019, que confirmo en su integridad. Contra esta resolución no cabe recurso en lo relativo a la sucesión procesal conforme establece, a contrario sensu, el artículo 454 bis apartado 31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Sección Cuarta de este Tribunal, por diligencia de ordenación de 9 de enero de 2020, tuvo por recibida la copia de la resolución judicial mencionada, y con fecha 13 de enero de 2020, la Sección Cuarta de este Tribunal dictó providencia acordando “tener por personada como parte comparecida en el presente recurso a la entidad Pera Assets Designated Activity Company, en virtud de sucesión procesal verificada ex arts. 17 y 540 LEC (por remisión del art. 80 LOTC: ATC 473/2006, de 20 de diciembre, FJ 1), y por efectuadas las alegaciones en el trámite del art. 52 LOTC, al resultar que el juzgado a quo ha admitido la sucesión procesal de esta entidad en la posición del Banco de Sabadell, por haber acreditado la cesión a su favor del crédito objeto del procedimiento hipotecario núm. 111-2018 en el que se han dictado las resoluciones impugnadas en este amparo [art. 46.1 b) LOTC]; y dado que la acción emprendida para la reparación de los derechos fundamentales invocados en la demanda de amparo resulta, por su naturaleza, transmisible a terceros —no personalísima— (STC 240/2001, de 18 de diciembre, FJ 4; AATC 242/1998, de 11 de noviembre, FJ 2, y 385/2004, de 18 de octubre,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la secretaría de justicia se ha dictado diligencia el 17 de enero de 2020, dejando constancia de la presentación de los escritos de alegaciones del Ministerio Fiscal y de los representantes procesales de la recurrente en amparo y de la entidad comparecida a título de sucesor procesal,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Respecto de la solicitud formulada por la recurrente en amparo mediante otrosí de su escrito de demanda, para que este tribunal acordara la suspensión del proceso hipotecario núm. 111-2018 del juzgado a quo hasta el momento de dictarse sentencia, la Sección Cuarta proveyó en la misma providencia de admisión a trámite del recurso, ordenando formar la correspondiente pieza separada de suspensión (tal y como ya se indicó en el antecedente 4). Por nueva providencia de esa misma fecha —17 de junio de 2019—, se dispuso dicha apertura con el otorgamiento de un plazo común de tres días a la parte recurrente y al Ministerio Fiscal para presentar alegaciones. Así lo hicieron ambas, mediante escritos presentados, respectivamente, el 25 de junio de 2019 (interesando la primera que accediéramos a la suspensión solicitada) y de 8 de julio de 2019 (interesando la fiscal ante este tribunal que se denegara la suspensión, pero acordándose en su lugar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pieza incidental se resolvió por auto de la Sala Segunda de este Tribunal 100/2019, de 16 de septiembre, por el que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virtud de providencia dictada el 28 de enero de 2020, “El Pleno, en su reunión de esta fecha y conforme establece el artículo 10.1 n) de la Ley Orgánica del Tribunal, a propuesta de la sala, acuerda recabar para sí el conocimiento del recurso de amparo que se tramita en la Sala Segunda bajo el número 5377-2018, interpuesto por Euroinversiones Imobiliarias Costa Sur,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Finalmente, mediante providencia de fecha 25 de febrero de 2020,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Contexto en el que se enmarca el presente recurso de amparo y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contexto. Series de recursos de amparo interpuestos: La entidad Banco de Sabadell, S.A., ha promovido varias demandas ejecutivas ante los distintos Juzgados de Primera Instancia e Instrucción de Lorca, por el impago de préstamos garantizados con hipoteca sobre una serie de bienes inmuebles (viviendas, plazas de garajes y trasteros) situados en el término municipal de Lorca, contra la mercantil Euroinversiones Inmobiliarias Costa Sur, S.L., propietaria de las fincas y deudora hipotecaria; y en algunos casos también contra la entidad Penrei Inversiones, S.L., respecto de aquellos bienes inmuebles en los que esta tenía constituido a su favor un derecho de uso y disfrute, resultando por esta circunstancia igualmente demandada en los correspondientes procesos hipotecarios, a instancias de la actora. En todo caso, no se ha controvertido por dichos órganos judiciales la distinta personalidad jurídica de ambas entidades demandadas, las cuales han actuado de manera separada si bien las dos han optado por utilizar los mismos profesionales para su representación y defensa en juicio, así como también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consta a este Tribunal Constitucional, en los procesos hipotecarios que han dado lugar a la interposición de recursos de amparo los juzgados competentes de Lorca llevaron a cabo el emplazamiento de las demandadas (o solo de Euroinversiones Inmobiliarias Costa Sur, S.L., conforme a lo antes dicho), con requerimiento de pago y alternativo derecho a oponerse a la demanda ejecutiva en el plazo de diez días ex art. 556.1 LEC, a través del servicio de notificaciones electrónicas y de dirección electrónica habilitada de la Fábrica Nacional de Moneda y Timbre. Este procedió en cada caso a dejar un aviso en el buzón virtual de cada una de ambas entidades, informándoles de que tenían una notificación del juzgado respectivo y del número de procedimiento, sin más datos, debiendo seleccionar un enlace a una dirección electrónica que se especificaba para así poder acceder a su contenido. Se otorgaba en el aviso un plazo de un mes y medio para su consulta, que de no realizarse traería consigo consecuencias jurídicas ahí no determinadas, procediendo con posterioridad aquel servicio, el día antes de su vencimiento, a reiterar el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demandadas accedieron al contenido de la notificación dentro del plazo que se indicaba en el aviso (en la mayor parte de los casos, lo hicieron el último día), entendiendo que a partir de esa fecha concreta de acceso corría a su vez el cómputo de los diez días que tenían para formalizar, ante cada juzgado y procedimiento hipotecario, el correspondiente escrito de oposición a la ejecución, como así lo hicieron alegando que la acción ejecutiva no era procedente por los motivos procesales y sustantivos que tuvieron a bien aducir. Los juzgados proveyeron a esos escritos de oposición de dos maneras distintas, dando lugar cada una de ellas a la interposición de dos series de recursos de amparo perfectamente diferenciables: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Primera serie: en la mayor parte de los casos, los juzgados competentes de Lorca acordaron mediante auto la inadmisión a trámite de la respectiva oposición a la ejecución, por haberse presentado esta de manera extemporánea, por las razones que luego se examinarán al resolver el presente amparo. Las resoluciones ofrecieron como pie de recurso la posibilidad de interponer contra ellas el recurso de reposición, que fue efectivamente utilizado por las citadas entidades. Tales recursos de reposición resultaron todos desestimados, disponiéndose en ellos, en lo que ahora importa destacar, que contra los mismos ya no cabía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esta indicación que agotaba la vía judicial, las ejecutadas han venido interponiendo demandas de amparo, denunciando la vulneración de su derecho a la tutela judicial efectiva (art. 24.1 CE) por la imposibilidad de defenderse en esos juicios ejecutivos, los cuales han continuado tramitándose con ellas personadas, pero sin posibilidad de oponerse. A la fecha de dictarse la presente sentencia, las dos salas de este tribunal han admitido a trámite sesenta y seis (66) recursos de amparo de esta serie de inadmisión del incidente de oposición a la ejecución, repartidos entre las dos entidades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Segunda serie: el indicado criterio de inadmitir a trámite el escrito de oposición a la ejecución tras el emplazamiento por la vía de la dirección electrónica habilitada, ha sido abandonado a partir de cierto momento por algunos de los Juzgados de Primera Instancia e Instrucción de Lorca, los cuales han optado por dictar autos que mantienen la tesis de la extemporaneidad y así lo expresan, pero entran también a resolver los motivos de fondo de la oposición planteada, con resultado en todos ellos desestimatorio. En su pie de recurso, estos autos de los juzgados indican la posibilidad de interponer contra ellos recurso de apelación, los cuales una vez formalizados han dado lugar a su conocimiento por la Sección Primera de la Audiencia Provincial de Murcia, recayendo al final autos desestimatorios de dichos recursos. Las resoluciones se han impugnado en varios recursos de amparo invocándose la lesión del art. 24.1 CE pero ahora en relación, se insiste, con los razonamientos dados por los tribunales actuantes para desestimar los motivos de cada oposición. Por su objeto y por la cadena impugnativa previamente seguida, se configuran como una serie de recursos de amparo independiente de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Todavía hay que advertir que en el proceso ejecutivo hipotecario núm. 93-2018 seguido ante el Juzgado de Primera Instancia e Instrucción núm. 3 de Lorca, este dictó en la misma fecha dos autos resolutorios de los incidentes de oposición a la ejecución promovidos por las entidades demandadas, con diferente contenido: uno inadmitió a trámite ambos incidentes, mientras que el otro entró en el fondo de los motivos de oposición, desestimándolos.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Objeto del presente recurso: en lo que importa al objeto de este amparo, ya se ha indicado con detalle en el antecedente tercero que la entidad recurrente alega que los dos autos recaídos en el proceso a quo, al haber resuelto la inadmisión por presentación extemporánea de su escrito de oposición a la ejecución, quedando así imprejuzgada esta pretensión e impedirle con ello defenderse de la demanda ejecutiva instada en su contra, le ha causado la vulneración de sus derechos fundamentales a la tutela judicial efectiva (art. 24.1 CE), en su doble vertiente de derecho a no padecer indefensión y a obtener una resolución fundada en Derecho que no resulte arbitraria o irrazonable. Denuncia también la conculcación de sus derechos a un proceso con todas las garantías (art. 24.2 CE), en cuanto a la garantía de efectiva contradicción procesal; y a la asistencia letrada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indicarse no obstante, que estas dos últimas quejas aparecen formuladas en la demanda en refuerzo de la primera y sin auténtica autonomía, pues realmente no se niega que el juzgado concediera un trámite de oposición a la ejecución, ni se alega que el representante procesal de la recurrente o su abogado hayan sufrido trabas en su actuación, sino que esas lesiones se aducen como una consecuencia añadida de la pérdida del derecho a defenderse debido a la inadmisión de su escrito, quedando así circunscrito nuestro examen a la primera de las quejas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trámite de alegaciones del art. 52 LOTC, la recurrente ha pedido la aplicación de la doctrina de la STC 47/2019 a la que luego haremos referencia, como también lo ha solicitado la fiscal ante este Tribunal Constitucional en su escrito de alegaciones, por el que interesa la estimación de la demanda de amparo. En lo que hace a la parte comparecida, acordada la sucesión procesal de la entidad que ha pasado a ostentar por cesión del crédito hipotecario los derechos de la parte ejecutante en el proceso a quo, se tiene por interpuesto su escrito de alegaciones dentro del plazo del art. 52 LOTC, en el que ha solicitado la desestimación del presente recurso por entender que no se ha producido la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Análisis del requisito procesal del agotamiento de la vía judicial previa a la interposición del amparo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de alegaciones, la fiscal ante este Tribunal se refiere al requerimiento realizado al juzgado a quo, para que certificara si le constaba la interposición de un recurso de apelación contra el último de los autos dictados, lo que fue respondido de manera negativa por oficio del letrado de la administración de justicia. Descarta la fiscal que exista un óbice de procedibilidad por falta del requisito de agotamiento de la vía judicial previa [art. 44.1 a) LOTC], pues no era necesario interponer un incidente de nulidad de actuaciones contra el citado auto de 29 de agosto de 2018, pues la lesión se había producido ya con la anterior resolución de 28 de junio, denunciada por la entidad ejecutada en su recurso de reposición. Cabe compartir desde luego esta apreciación, pero además y dado que no solicita en este punto un examen de este tribunal, resulta innecesario pronunciarnos sobre ello (SSTC 119/2019, de 28 de octubre, FJ 1, y 148/2019, de 25 de noviembre,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por otro lado, de nuestra doctrina sobre el pie de recurso de las resoluciones judiciales, en concreto en los casos en que se formula una indicación negativa como aquí ha sucedido, conduce igualmente a descartar el óbice de falta de agotamiento de la vía judicial previa. El juzgado a quo, de modo correcto como ya se ha dicho, señaló como pie de recurso del auto de 29 de agosto de 2018 que contra este no cabía recurso alguno. Señala así la “jurisprudencia reiterada de este tribunal que no se puede exigir al justiciable, destinatario de una sentencia expresamente considerada irrecurrible por el propio órgano sentenciador, que, contrariando la auctoritas de dicho Tribunal, acuda a un recurso previamente vedado por dicha instancia [SSTC 202/2007, de 24 de septiembre, FJ 2; 4/2009, de 12 de enero, FJ 2, y 70/2017, de 5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Entendida como una modalidad de agotamiento defectuoso de la vía judicial previa al amparo [arts. 44.1 a) y 44.2 LOTC], tampoco puede colegirse que el presente recurso sea tachado de prematuro por haberse interpuesto la demanda ante este Tribunal, sin esperar a la finalización del procedimiento hipotecario respectivo. Ha de darse la razón en este punto a lo dicho por la fiscal en su escrito de alegaciones, al descartar dicha prematuridad dado que legalmente el proceso ejecutivo no puede tenerse por finalizado hasta que el letrado de la administración de justicia decrete la “completa satisfacción” del ejecutante (art. 570 LEC). Por lo que condicionar la interposición de la demanda de amparo a este hecho, genera una dilación injustificada que se traduciría en un gravamen adicional o en la intensificación de la lesión constitucional que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entendimiento de las cosas es el que ha llevado ya a este Tribunal, a considerar correctamente formalizados aquellos recursos de amparo promovidos contra resoluciones dictadas en procesos de ejecución donde, como aquí, se había impedido conocer de los motivos de oposición a la ejecución presentados por la parte, sin tener para ello que esperar a la terminación de esos procesos (SSTC 39/2015, de 2 de marzo, y 49/2016,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Consecuencia necesaria de la procedencia del amparo por la inadmisión del incidente de oposición es, por tanto, la irrelevancia ex art. 44.1 a) LOTC de lo que pueda suceder en fases posteriores del mismo procedimiento de ejecución, dado que en ellas ya no cabe discutir de nuevo sobre dicha inadmisión sino, en todo caso, sobre otras cuestiones de distinto objeto y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hablar de recurso prematuro por referencia a aquellos casos en los que, “por su propia decisión el ciudadano ha intentado un remedio procesal o recurso contra la resolución judicial impugnada en amparo”, lo que implica que “el proceso constitucional no puede seguir hasta que la vía judicial, continuada a través de ese remedio o recurso, se haya extinguido (STC 192/2001, de 1 de octubre, FJ 3; ATC 717/1984, de 21 de noviembre). El aseguramiento de su carácter subsidiario exige que el acceso al recurso de amparo no quede abierto en tanto no se hayan agotado los recursos utilizados en la vía ordinaria, siendo contrario a dicho carácter la coexistencia temporal con otro recurso seguido en la vía judicial ordinaria (ATC 65/1985, de 30 de enero)” (STC 189/2002, de 14 de octubre, FJ 6). En el mismo sentido, entre otras, las SSTC 99/2009, de 27 de abril, FJ 2; 110/2013, de 6 de mayo, FJ 2, y 139/2014, de 8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no cabe postular la prematuridad del recurso al no darse dichas condiciones, pues contra el auto resolutorio de la reposición la entidad aquí recurrente no interpuso recurso de apelación —ni ningún otro— de manera simultánea a la formalización de su recurso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Verificado por tanto el cumplimiento de los requisitos procesales exigibles a la demanda de amparo, procede continuar con el examen de la queja de fondo invocada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Estudio de la queja por vulneración constitucional del derecho a la tutela judicial efectiva (art. 24.1 CE). Doctrina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en que se ha planteado el debate, ha de traerse a colación para resolverlo nuestra doctrina sentada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En concreto —pero no solo— cuando esta última se verifica a través de la dirección electrónica habilitada  que gestiona un órgano administrativo, la Fábrica Nacional de Moneda y Timbre. Esa doctrina se puede resumir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Pleno de este Tribunal, en la STC 6/2019, de 17 de enero, desestimatoria de una cuestión de inconstitucionalidad planteada en relación con el art. 152.2 LEC —en la redacción dada por la Ley 42/2015—, por su posible contradicción con el derecho fundamental del art. 24.1 CE (al articular el último párrafo de ese precepto, un sistema de aviso electrónico sobre la puesta a disposición de una notificación judicial, pero sin sustituir la práctica de esta a través de la plataforma electrónica autorizada por la administración de justicia competente), ya dejó indicado, en lo que ahora importa destacar y con base en las normas legales y reglamentarias pertinentes, que existen determinadas personas físicas que por razón de su actividad profesional están obligadas a relacionarse con las distintas administraciones de justicia a través de las comunicaciones electrónicas, además de los propios profesionales de la justicia; y que esa misma carga se impone a todas las personas jurídicas [FJ 4 a) (i) y (ii)]. Sin embargo, aclaramos también entonces que de esta regla debía hacerse una excepción, como de manera inequívoca dispone el art. 155.1 LEC, en el sentido de que cuando “se trate del primer emplazamiento o citación al demandado, los actos de comunicación se harán por remisión al domicilio de los litigantes”. Y ello tratándose por igual de personas físicas o jurídicas, norma que resulta además de aplicación en los procesos donde la Ley de enjuiciamiento civil se aplica de manera supletoria, como sucede con el proceso laboral ex art. 53.1 de la Ley de la jurisdicción social —LJS— [STC 6/2019, FJ 4 a)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en sede de amparo, la STC 47/2019, de 8 de abril, tuvo la oportunidad de enjuiciar por vez primera, en un proceso laboral, la denuncia de vulneración del derecho a la tutela judicial efectiva (art. 24.1 CE) por la inobservancia del emplazamiento personal de la entidad demandada y su práctica a través de la dirección electrónica habilitada. Luego de exponer con detalle la normativa aplicable en este ámbito (fundamento jurídico 2), y compendiar la doctrina sobre la vinculación de los actos de comunicación procesal desde la óptica del art. 24.1 CE (fundamento jurídico 3), con algunas remisiones a la STC 6/2019, todo lo cual damos aquí por reproducido, dicha STC 47/2019 proclamó en su fundamento jurídico 4 a) la exigibilidad de que el primer emplazamiento judicial del demandado o ejecutado se realice de manera personal y con entrega en papel de la documentación correspondiente con base también en el art. 273.4 LEC, norma que complementa lo previsto en el art. 155 LEC al obligar a su vez a la parte actora a presentar en papel las copias de los escritos y documentos para la primera citación o emplazamiento; y ambas disposiciones son de aplicación supletoria en otros órdenes jurisdiccionales (por ejemplo, arts. 53.1 y 56.1 LJS). El incumplimiento de este deber de emplazamiento personal y su realización alternativa por vía electrónica con base en normas ajenas, tales como las que regulan el régimen de notificaciones en procedimientos no judiciales, acarrea por tanto la conculcación de aquel derecho fundamental, según dejamos sentado también entonces.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aclarar, por lo demás, que en todos aquellos procesos donde resulte legalmente preceptiva la intervención de profesionales de la justicia, las comunicaciones electrónicas posteriores al primer emplazamiento del demandado o ejecutado no han de hacerse tampoco a través de la dirección electrónica habilitada, sino de la plataforma del sistema Lexnet: (i) en aquellos tribunales situados en el territorio del Ministerio de Justicia (Real Decreto 1065/2015, de 27 de noviembre), (ii) así como aquellos otros con sede en las comunidades autónomas que hayan suscrito convenios con dicho ministerio para la utilización de Lexnet, dado que como además tiene declarado este tribunal, se trata de un sistema dotado de las garantías de autenticidad y constancia fehaciente sobre el contenido de las comunicaciones [SSTC 6/2019, de 17 de enero, FFJJ 4 d) y 5 c); 55/2019, de 6 de mayo, FJ 4 a)]. (iii) Similares garantías deben incorporarse, en todo caso, a las plataformas similares gestionadas por las restantes sedes judiciales electrónicas [art. 11 del Real Decreto 1065/2015; STC 55/2019,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doctrina de la STC 47/2019 en el ámbito del recurso de amparo ha resultado de aplicación, hasta la fecha, en procesos laborales (SSTC 102/2019, de 16 de septiembre, FJ 2; 150/2019, de 25 de noviembre, FJ 3, y 7/2020, de 27 de enero, FJ 2), civiles (STC 122/2019, de 28 de octubre, FJ 3) y concursales (STC 129/2019, de 11 de noviembre, FJ 4). En tales asuntos se ha tratado: (i) bien de emplazamientos practicados a través de la dirección electrónica habilitada que no llegaron a ser leídos por sus destinatarios, antes de tener lugar el acto procesal para el cual se había emitido la correspondiente citación (en concreto, para los actos de conciliación y juicio laboral: SSTC 47/2019, 102/2019 y 7/2020); (ii) bien de haber ya fenecido el plazo otorgado para actuar en ese proceso (fuera para efectuar el pago u oponerse a la demanda instada en el juicio monitorio —STC 122/2019—; o para contestar a una demanda incidental: STC 129/2019); (iii) o bien, en fin, cuando el órgano judicial indica que la parte ha accedido a la notificación de la dirección electrónica habilitada con anterioridad a la fecha de celebrarse el acto procesal objeto de citación, pero a la vez le niega a esta la posibilidad de probar, en un incidente de nulidad de actuaciones, que el certificado era erróneo y el acceso no había tenido lugar (STC 150/2019).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Resolución del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contenida en las SSTC 6/2019 y 47/2019 anteriormente citadas, ha de conducir por fuerza a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a quo incumplió con el deber que le venía impuesto por el ordenamiento procesal de proveer al emplazamiento de la entidad recurrente en el juicio hipotecario de referencia de manera personal en su domicilio social y con entrega en papel de la documentación necesaria (copia de la demanda ejecutiva, el auto despachando ejecución y su decreto correspondiente), permitiéndole así tener conocimiento de la acción ejercitada en su contra, y contestar al requerimiento de pago de las cantidades despachadas consignando estas, o de contrario formulando su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el órgano judicial optó por delegar esta tarea en el servicio de notificaciones electrónicas y dirección electrónica habilitada de la Fábrica Nacional de Moneda y Timbre, que llevó a cabo ese emplazamiento mediante un simple aviso en el buzón virtual que dicha mercantil tenía dado de alta para relacionarse con órganos de las administraciones públicas para la gestión ordinaria de trámites administrativos, y no con los tribunales de justicia para defenderse de ninguna demanda. Dicho aviso solo le advertía que tenía a su disposición una notificación de un juzgado y el número de un procedimiento sin más, remitiendo a un enlace de internet al que debía entrar para poder ver el contenido de la notificación, otorgando para ello un plazo dilatado que no guardaba ninguna concordancia con los establecidos en la normativa procesal aplicable, y que como luego se vería el juzgado que encargó el emplazamiento en esas condiciones tampoco respetaría.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había motivo para prescindir del sistema de emplazamiento personal, y desde luego, ninguno de los razonamientos incluidos en los dos autos impugnados en amparo justifica tal omisión, autorizando que se utilizara otro carente de las necesarias garantías, con el resultado de inadmitir a trámite y dejar imprejuzgada su pretensión de oposición a la demanda ejecutiva. Interpuesto recurso de reposición en el que, entre otras alegaciones, se denunció correctamente la vulneración del derecho a la tutela judicial efectiva que tal proceder había causado a la ejecutada, el juzgado reiteró la lesión, desestimando su recurso, lo que determina que estimemos el amparo por este motivo al haberse conculcado su derecho fundamental (art. 24.1 CE), en sus vertientes de acceso al proceso [SSTC 39/2015, FFJJ 4 y 6; 49/2016, FJ 3; 47/2019, FJ 3 c) y 102/2019] y derecho a no padecer indefensión (STC 47/2019 y posteriores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 de darse también la razón a la recurrente y a la fiscal ante este tribunal, al apreciar una segunda vulneración del art. 24.1 CE perpetrada por las resoluciones recurridas, como es la vertiente del derecho a obtener una resolución fundada en Derecho. En efecto, no cabe sino calificar de irrazonable la decisión adoptada en los autos para inadmitir el incidente de oposición validando el emplazamiento por vía electrónica, de un lado al confundir el deber de las personas jurídicas de relacionarse con la administración de justicia por medio de comunicaciones electrónicas, con el marco normativo procesal que excepciona esta vía en cuanto al primer emplazamiento en los procesos civiles, siendo de esta naturaleza los que dicho tribunal tiene a su cargo. Y, de otro lado, por las consideraciones que efectúa el auto de 29 de agosto de 2018 sobre el cómputo de plazos para oponerse a la ejecución, con base en la Ley 39/2015 del procedimiento administrativo común de las administraciones públicas, totalmente ajena al ámbito jurisdiccional en el que nos encontramos, en alegal conjunción con el plazo del art. 556 LEC. Ese modo de razonar, en fin, se ve contradicho además con la práctica posterior del propio juzgado, al notificar al representante de la recurrente tanto el auto de inadmisión del escrito de oposición como el posterior auto resolviendo su recurso de reposición, a través del sistema Lexnet [antecedente 2 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cual no hace sino ahondar la brecha entre la decisión adoptada y el carácter lógico y razonable que le era exigible al órgano judicial, al tiempo de proveer al escrito de oposición presentado por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estimación del amparo trae consigo la nulidad de los dos autos recurridos, así como de todo lo actuado en el procedimiento hipotecario a quo desde el momento en que se proveyó a su emplazamiento a través de la dirección electrónica habilitada. Acordamos la retroacción de las actuaciones para que se proceda a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28 de junio de 2018 y 29 de agosto de 2018, dictados por el Juzgado de Primera Instancia e Instrucción núm. 3 de Lorca en el proceso de ejecución hipotecaria núm. 111-2018,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