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13 de diciembre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7579-2019, promovido por Euroinversiones Inmobiliarias Costa Sur, S.L., representada por la procuradora de los tribunales doña Blanca Berriatua Horta y bajo la dirección de la letrada doña Anju Nirmala Benavent Rodríguez, contra el auto del Juzgado de Primera Instancia e Instrucción núm. 4 de Lorca, de 20 de noviembre de 2018, que inadmitió la oposición a la ejecución formulada por dicha mercantil, en el procedimiento de ejecución hipotecaria núm. 362-2018, instado por la entidad Banco de Sabadell, S.A.; y contra el auto del mismo juzgado, de 11 de septiembre de 2019, que desestimó el recurso de reposición interpuesto contra la anterior resolución. Ha intervenido el Ministerio Fiscal. Ha sido parte la entidad Pera Assets Designated Activity Company, representada por la procuradora de los tribunales doña María Claudia Munteanu y asistida del letrado don Alejandro Ingram Solís, actuando como sucesora procesal del banco ejecutante.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30 de diciembre de 2019, la procuradora de los tribunales doña Blanca Berriatua Horta, actuando en nombre y representación de Euroinversiones Inmobiliarias Costa Sur, S.L., interpuso demanda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inscrita con el núm. 43 433 en el Registro de la Propiedad núm. 3 de Lorca. Reclamaba la cantidad de 8 199,12 € de principal del préstamo impagado, más intereses legales y costas, resultando la primera de las demandadas la deudora hipotecaria, y la segunda titular de un derecho de uso y disfrute sobre dicho inmueble, constituido con posterioridad al de aquella carga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 la causa, dictó auto el 26 de junio de 2018 por el que acordó el despacho de la ejecución (procedimiento de ejecución hipotecaria núm. 362-2018), ordenando a las ejecutadas efectuar el pago de las cantidades que se reclamaban.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3 de julio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e Instrucción núm. 4 de Lorca, relativa al proceso: EJH/0000362/2018; notificación que estaría disponible entre los días 3 de julio y 18 de agosto de 2018, a través de un enlace electrónico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de la recurrente en amparo accedió con fecha 3 de agosto de 2018 al enlace remitido a la dirección electrónica habilitada y, con ello, a la notificación enviada por el juzgado ejecutante en relación con el procedimiento hipotecario núm. 362-2018. Automáticamente, el servicio de notificaciones de la Fábrica Nacional de Moneda y Timbre emitió un certificado electrónico haciendo constar que la notificación había sido enviada el 3 de julio de 2018 y aceptada con fecha de 3 de agosto de 2018, a las 10:08:14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Euroinversiones Inmobiliarias Costa Sur, S.L., presentó con fecha 31 de agosto de 2018 escrito de oposición a la ejecución despachada. El Juzgado de Primera Instancia e Instrucción núm. 4 de Lorca dictó auto el 20 de noviembre de 2018, en cuya virtud inadmitió, por extemporánea, la oposición planteada, al tomar como fecha de notificación el 29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sociedad mercantil recurrente interpuso recurso de reposición alegando, en síntesis, que las actuaciones de notificación y requerimiento no habían sido realizadas el día 29 de junio de 2018, sino en la fecha en que accedió a la web y procedió a su descarga, esto es, el 3 de agosto de 2018, y que la comunicación remitida a través de la dirección electrónica habilitada no podía entenderse nada más que como un aviso de puesta a disposición o descarga de su contenido durante un plazo determinado (en el caso, del 3 de julio al 18 de agosto de 2018) y entenderlo de otro modo, además de infringir los arts. 135, 152, 160 y 162 de la Ley de enjuiciamiento civil (LEC), vulneraba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recurso fue desestimado por auto de 11 de septiembre de 2019, en el que se señalaba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 y se añadía que de los documentos que aporta la recurrente y de sus propias alegaciones “resulta la correcta recepción de la notificación en fecha 3/07/2018, fecha en la que se materializó la ‘puesta a disposición’ de la notificación correctamente y del propio documento resulta que pasaron más de tres días desde la misma sin que se hubiera accedido al contenido hasta el día 3 de agosto de 2018, por tanto, en aplicación estricta de lo dispuesto en el apartado segundo del art. 162 de la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alega la vulneración del derecho a la tutela judicial efectiva sin indefensión (art. 24.1 CE), en su vertiente del respeto a un procedimiento con las debidas garantías, que no cause indefensión. La queja principal de la demanda de amparo se refiere a la falta de notificación personal de la demanda de ejecución hipotecaria, otorgándose efecto a la remisión de un correo electrónico que carece de los requisitos esenciales para considerarlo un acto de notificación procesal, habiéndose vedado a la recurrente de este modo la posibilidad de ejercitar su derecho de oposición en un proceso de ejecución hipotecaria. La cuestión planteada se cifra en determinar si un correo electrónico remitido por un servicio de notificaciones electrónicas es un acto de notificación procesal, que despliega los efectos propios de una notificación realizada con todas las garantías procesales o si no lo es, en cuyo caso habría que determinar si las decisiones adoptadas por el juzgador en la instancia son arbitrarias, irracionales o fruto de un error patente, y en consecuencia constituyen una vulneración del derecho a la tutela judicial efectiva, consagrado en el art.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por ello obligada a relacionarse con la administración de justicia a través de medios electrónicos, según dispone el art. 273 LEC, cuando se trata del primer emplazamiento y, por tanto,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prevé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afirma, también,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no solo dirigido al legislador, sino también al intérprete, obligándole a promover la defensa mediante la correspondiente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tras invocar la doctrina establecida en la STC 47/2019, de 8 de abril, que reproduce en buena parte, solicita la estimación del amparo, instando del tribunal la declaración de nulidad de las resoluciones judiciales impugnadas, y que ordene reponer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solicitó en el escrito de demanda la suspensión de la continuación del procedimiento de ejecución hipotecaria núm. 362-2018, seguido ante el Juzgado de Primera Instancia e Instrucción núm. 4 de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15 de junio de 2020, la Sección Segunda de este Tribunal Constitucional acordó no admitir a trámite el recurso de amparo por no apreciar en el mismo la especial trascendencia constitucional que, como condición para su admisión, requiere el art. 50.1 b) de la Ley Orgánica del Tribunal Constitucional: LOTC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interpuso el 14 de julio de 2020 recurso de súplica ex art. 50.3 LOTC contra la providencia de 15 de junio de 2020, interesando que se dejara esta sin efecto, dictándose en su lugar otra admitiendo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recurso de súplica fue estimado por el ATC 148/2020, de 19 de noviembre, que acordó admitir a trámite el recurso de amparo y, asimismo, formar la pieza separada para la tramitación del incidente de suspensión, concediendo plazo común de tres días a la parte recurrente y al Ministerio Fiscal para que alegaran lo que estimasen oportuno (art. 56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Primera de este tribunal, de fecha 25 de noviembre de 2020, se acordó oficiar al Juzgado de Primera Instancia e Instrucción núm. 4 de Lorca, para que en el plazo de diez días remitiera testimonio del procedimiento de ejecución hipotecaria núm. 362-2018, y que se emplazara a quienes hubieran sido parte en el procedimiento, excepto la parte recurrente en amparo, para que en el plazo de diez días pudieran comparecer en el recurso de amparo. También se acordó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Una vez presentadas sus alegaciones por la demandante de amparo con fecha 9 de diciembre de 2020, y por el Ministerio Fiscal el 14 de diciembre de 2020, la Sala, por ATC 12/2021, de 15 de febrero, acordó denegar la suspensión cautelar solicitada,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secretaría de justicia de la Sala Primera de este tribunal reiteró al juzgado la solicitud de remisión de los emplazamientos realizados, mediante oficios de 22 de diciembre de 2020, 20 de enero de 2021, 29 de marzo de 2021, 15 de abril de 2021, 6 de mayo de 2021 y 11 de junio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presentado en el registro de este tribunal el 4 de mayo de 2021, la procuradora de los tribunales doña María Claudia Munteanu, en nombre y representación de la entidad Pera Assets Designated Activity Company, sucesora procesal del Banco de Sabadell, S.A., y asistida del letrado don Alejandro Ingram Solís, solicitó que se tuviera a la primera de las entidades citadas como personada y parte,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 22 de junio de 2021 se acordó tener por personada y parte a la procuradora de los tribunales doña María Claudia Munteanu, en nombre y representación de la entidad Pera Assets Designated Activity Company y, a tenor de lo dispuesto en el art. 52.1 LOTC, se resolvió dar vista de las actuaciones recibidas al Ministerio Fiscal, a la recurrente en amparo y a la parte personada,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fecha 19 de julio de 2021 presentó sus alegaciones el Ministerio Fiscal. En ellas solicita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en la demanda de amparo, considera que las resoluciones judiciales impugnadas vulneran el derecho a la tutela judicial efectiva sin indefensión de la demandante (art. 24.1 CE). Realiza un exhaustivo recorrido por la doctrina del Tribunal Constitucional sobre los actos de comunicación procesal con expresa referencia a las SSTC 6/2019, de 17 de enero; 32/2019, de 28 de febrero; 47/2019, de 8 de abril, y 40/2020, de 28 de febrero, de las que transcribe parte de su contenido. Para justificar la propuesta estimatoria, se remite a la doctrina fijada en las SSTC 40/2020, de 27 de febrero, y 43/2020, de 9 de marzo, que resuelven supuestos que presentan identidad fáctica y jurídica con el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21 de julio de 2021 tuvo entrada en este tribunal el escrito de alegaciones de la entidad demandante de amparo. Como primera cuestión y a fin de evitar repeticiones innecesarias, se reiteró en lo ya expuesto en su escrito de interposición del recurso de amparo. No obstante, destaca la STC 40/2020, de 27 de febrero, del Pleno del Tribunal Constitucional, que resuelve el recurso de amparo núm. 5377-2018, promovido por Euroinversiones Inmobiliarias Costa Sur, S.L., en un asunto prácticamente igual al del presente recurso de amparo, en el que el tribunal sostiene que, tratándose del primer emplazamiento o citación al demandado, este ha de efectuarse en el domicilio del litigante, como impone el artículo 155.1 LEC, pues de lo contrario se estaría vulnerando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parte de la fundamentación jurídica de la indicada sentencia, solicita un pronunciamiento estimatorio,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No ha formulado alegaciones la representación de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9 de diciembre de 2021,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y contexto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autos de 20 de noviembre de 2018 y 11 de septiembre de 2019, dictados por el Juzgado de Primera Instancia e Instrucción núm. 4 de Lorca en el procedimiento de ejecución hipotecaria núm. 362-2018. El primero de ellos inadmitió por extemporánea la oposición a la ejecución hipotecaria formulada por la actora, mientras que el segundo confirmó la anterior decisión al desestimar el recurso de reposición interpuesto frente a ella. Para el órgano judicial, el plazo que la demandada tenía para formular oposición a la ejecución ya despachada ha de computarse desde la fecha en la que recibió en su dirección electrónica habilitada una comunicación del servicio de notificaciones electrónicas de la Fábrica Nacional de Moneda y Timbre avisándole de que hasta el 18 de agosto de 2018 tendría disponible una notificación del citado juzgado de Lorca relacionada con el procedimiento EHJ 362-2018 a la que, para que constase como leída, debía acceder a través de un enlace adjunto (http://notificaciones.060.es). La mercantil recurrente no accedió al enlace remitido hasta el 3 de agosto de 2018 y, por ser procesalmente inhábil el mes de agosto, presentó su escrito de oposición el día 31 de agosto, por lo que estima que lo hizo antes de que transcurriera el plazo de diez días hábiles legalmente previsto, computado desde la fecha límite expuesta en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la notificación fue inadecuadamente realizada pues, al tratarse de la primera notificación, debió efectuarse de forma personal y no a través de la dirección electrónica habilitada, lo que le habría generado indefensión y, por tanto, vulneración del art. 24.1 CE, al inadmitirse la oposición a la ejecución. Por su parte, el Ministerio Fiscal, con sustento en las razones que detalladamente se han expuesto en los antecedentes,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integra en la serie de recursos interpuestos por dos entidades, una de ellas la aquí recurrente, demandadas en procesos de ejecución hipotecaria seguidos ante diversos juzgados de primera instancia e instrucción de Lorca, los cuales, tras emplazarlas por vía electrónica a través del servicio de notificaciones electrónicas y de la dirección electrónica habilitada de la Fábrica Nacional de Moneda y Timbre, inadmitieron a trámite los escritos de oposición a la ejecución presentados por aquellas,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25 de febrero, ha tenido la oportunidad de resolver el recurso de amparo cabecera de esta serie, promovido contra dos autos de contenido coincidente en lo sustancial con los que ahora se impugnan, y donde dio respuesta a los mismos argumentos que defienden aquí las partes, con fallo estimatorio de la demanda. Descartada aquí la concurrencia de algún elemento distintivo que obligue a una fundamentación o resultado diferentes a lo declarado entonces, procede, por tanto, que hagamos aplicación de la citada STC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después de despejar en su fundamento jurídico 2 cualquier posible óbice procesal, se abordó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que resuelve una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hicimos en la STC 40/2020, FJ 4,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al emplazamiento de la actora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la demanda de amparo promovida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20 de noviembre de 2018 y 11 de septiembre de 2019, dictados por el Juzgado de Primera Instancia e Instrucción núm. 4 de Lorca en el proceso de ejecución hipotecaria núm. 362-2018,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lleve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