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189</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13 de diciembre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696-2020, promovido por Penrei Inversiones, S.L., representada por la procuradora de los tribunales doña Blanca Berriatua Horta y bajo la dirección de la letrada doña Anju Nirmala Benavent Rodríguez, contra el auto del Juzgado de Primera Instancia e Instrucción núm. 4 de Lorca, de 15 de noviembre de 2018, que inadmitió la oposición a la ejecución formulada por dicha mercantil, en el procedimiento de ejecución hipotecaria núm. 369-2018, instado por la entidad Banco de Sabadell, S.A.; y contra el auto del mismo juzgado, de 12 de diciembre de 2019, que desestimó el recurso de reposición interpuesto contra la anterior resolución. Ha intervenido el Ministerio Fiscal. Ha sido parte la entidad Pera Assets Designated Activity Company, representada por la procuradora de los tribunales doña María Claudia Munteanu y asistida del letrado don Alejandro Ingram Solís, actuando como sucesora procesal del banco ejecutante.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 de febrero de 2020, la procuradora de los tribunales doña Blanca Berriatua Horta, actuando en nombre y representación de Penrei Inversiones, S.L., interpuso demanda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inscrita con el núm. 43 323 en el Registro de la Propiedad núm. 3 de Lorca. Reclamaba la cantidad de 180 193,46 € de principal del préstamo impagado, más intereses legales y costas, resultando la primera de las demandadas la deudora hipotecaria, y la segunda titular de un derecho de uso y disfrute sobre dicho inmueble, constituido con posterioridad al de aquella carga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 la causa, dictó auto el 21 de junio de 2018 por el que acordó el despacho de la ejecución (procedimiento de ejecución hipotecaria núm. 369-2018), ordenando a las ejecutadas efectuar el pago de las cantidades que se reclamaban.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26 de junio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e Instrucción núm. 4 de Lorca, relativa al proceso: EJH/0000369/2018; notificación que estaría disponible entre los días 26 de junio y 11 de agosto de 2018, a través de un enlace electrónico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de la recurrente en amparo accedió con fecha 1 de agosto de 2018 al enlace remitido a la dirección electrónica habilitada y, con ello, a la notificación enviada por el juzgado ejecutante en relación con el procedimiento hipotecario núm. 369-2018. Automáticamente, el servicio de notificaciones de la Fábrica Nacional de Moneda y Timbre emitió un certificado electrónico haciendo constar que la notificación había sido enviada el 26 de junio de 2018 y aceptada con fecha de 1 de agosto de 2018, a las 12:05:40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Penrei Inversiones, S.L., presentó con fecha 29 de agosto de 2018 escrito de oposición a la ejecución despachada. El Juzgado de Primera Instancia e Instrucción núm. 4 de Lorca dictó auto el 15 de noviembre de 2018, en cuya virtud inadmitió, por extemporánea, la oposición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sociedad mercantil recurrente interpuso recurso de reposición alegando, en síntesis, que las actuaciones de notificación y requerimiento no habían sido realizadas el día 26 de junio de 2018, sino en la fecha en que accedió a la web y procedió a su descarga, esto es, el 1 de agosto de 2018, y que la comunicación remitida a través de la dirección electrónica habilitada no podía entenderse nada más que como un aviso de puesta a disposición o descarga de su contenido durante un plazo determinado (en el caso, del 26 de junio al 11 de agosto de 2018) y entenderlo de otro modo, además de infringir los arts. 135, 152, 160, 162 de la Ley de enjuiciamiento civil (LEC), vulneraba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recurso fue desestimado por auto de 12 de diciembre de 2019, señalando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 y añade que de los documentos que aporta la recurrente y de sus propias alegaciones “resulta la correcta recepción de la notificación en fecha 26/06/2018, fecha en la que se materializó la ‘puesta a disposición’ de la notificación correctamente y del propio documento resulta que pasaron más de tres días desde la misma sin que se hubiera accedido al contenido hasta el día 1 de agosto de 2018, por tanto, en aplicación estricta de lo dispuesto en el apartado segundo del art. 162 de la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alega la vulneración del derecho a la tutela judicial efectiva sin indefensión (art. 24.1 CE), en su vertiente del respeto a un procedimiento con las debidas garantías, que no cause indefensión. La queja principal de la actora se refiere a la falta de notificación personal de la demanda de ejecución hipotecaria, otorgándose efecto a la remisión de un correo electrónico que carece de los requisitos esenciales para considerarlo un acto de notificación procesal, habiéndose vedado a la recurrente de este modo la posibilidad de ejercitar su derecho de oposición en un proceso de ejecución hipotecaria. La cuestión planteada se cifra en determinar si un correo electrónico remitido por un servicio de notificaciones electrónicas es un acto de notificación procesal, que despliega los efectos propios de una notificación realizada con todas las garantías procesales o si no lo es, en cuyo caso habría que determinar si las decisiones adoptadas por el juzgador en la instancia son arbitrarias, irracionales o fruto de un error patente, y en consecuencia constituyen una vulneración del derecho a la tutela judicial efectiva, consagrado en el art.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por ello obligada a relacionarse con la administración de justicia a través de medios electrónicos, según dispone el art. 273 LEC, cuando se trata del primer emplazamiento y, por tanto,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prevé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afirma, por último,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no solo dirigido al legislador, sino también al intérprete, obligándole a promover la defensa mediante la correspondiente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tras invocar la doctrina establecida en la STC 47/2019, de 8 de abril, que reproduce en buena parte, solicita la estimación del amparo, instando del tribunal la declaración de nulidad de las resoluciones judiciales impugnadas, y que ordene reponer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el escrito de demanda solicitó la suspensión de la continuación del procedimiento de ejecución hipotecaria núm. 369-2018 seguido ante el Juzgado de Primera Instancia e Instrucción núm. 4 de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6 de julio de 2020, la Sección Segunda de este Tribunal Constitucional acordó no admitir a trámite el recurso de amparo por no apreciar en el mismo la especial trascendencia constitucional que, como condición para su admisión, requiere el art. 50.1 b) de la Ley Orgánica del Tribunal Constitucional: LOTC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interpuso el 1 de septiembre de 2020 recurso de súplica ex art. 50.3 LOTC contra la providencia de 6 de julio de 2020, interesando que se dejara esta sin efecto, dictándose en su lugar otra admitiendo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recurso de súplica fue estimado por el ATC 129/2020, de 22 de octubre, que acordó admitir a trámite el recurso de amparo y, asimismo, formar la pieza separada para la tramitación del incidente de suspensión, concediendo plazo común de tres días a la parte recurrente y al Ministerio Fiscal para que aleguen lo que estimen oportuno (art. 56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Primera de este tribunal, de fecha 26 de octubre de 2020, se acordó oficiar al Juzgado de Primera Instancia e Instrucción núm. 4 de Lorca, para que en el plazo de diez días remitiera testimonio del procedimiento de ejecución hipotecaria núm. 369-2018, y que se emplazara a quienes hubieran sido parte en el procedimiento, excepto la parte recurrente en amparo, para que en el plazo de diez días pudieran comparecer en el recurso de amparo. También se acordó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Una vez presentadas sus alegaciones por la demandante de amparo con fecha 4 de noviembre de 2020, y por el Ministerio Fiscal el 10 de noviembre de 2020, la Sala, por ATC 167/2020, de 14 de diciembre, acordó denegar la suspensión cautelar solicitada, y ordenar la anotación preventiva de la demanda de amparo en el registro de la propiedad, de conformidad con el art. 56.2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presentado en el registro de este tribunal el 1 de febrero de 2021, la procuradora de los tribunales doña María Claudia Munteanu, en nombre y representación de la entidad Pera Assets Designated Activity Company, sucesora procesal del Banco de Sabadell, S.A., y asistida del letrado don Alejandro Ingram Solís, solicitó que se tuviera a la primera de las entidades citadas como personada y parte,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Tras reiterar la secretaría de justicia de la Sala Primera de este tribunal la solicitud de actuaciones en diversas ocasiones, se recibieron finalmente en este Tribunal Constitucional el 22 de junio de 2021. Por diligencia de ordenación de 23 de junio de 2021 se acordó tener por personada y parte a la procuradora de los tribunales doña María Claudia Munteanu, en nombre y representación de la entidad Pera Assets Designated Activity Company y, a tenor de lo dispuesto en el art. 52.1 LOTC, se resolvió dar vista de las actuaciones recibidas al Ministerio Fiscal, al recurrente en amparo y a la parte personada,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fecha 15 de julio de 2021 presentó sus alegaciones el Ministerio Fiscal. En ellas solicita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emplace de nuevo a la recurrente por el juzgado ejecutor de forma respetuosa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en la demanda de amparo, considera que las resoluciones judiciales impugnadas vulneran el derecho a la tutela judicial efectiva sin indefensión de la demandante (art. 24.1 CE). Realiza un exhaustivo recorrido por la doctrina del Tribunal Constitucional sobre los actos de comunicación procesal con expresa referencia a las SSTC 6/2019, de 17 de enero; 32/2019, de 28 de febrero; 47/2019, de 8 de abril, y 40/2020, de 28 de febrero, de las que transcribe parte de su contenido. Para justificar la propuesta estimatoria, se remite a la doctrina fijada en las SSTC 40/2020, de 27 de febrero, y 43/2020, de 9 de marzo, que resuelven supuestos que presentan identidad fáctica y jurídica con el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27 de julio de 2021 tuvo entrada en este tribunal el escrito de alegaciones de la entidad demandante de amparo. Como primera cuestión y a fin de evitar repeticiones innecesarias, se reiteró en lo ya expuesto en su escrito de interposición del recurso de amparo. No obstante, destaca la STC 40/2020, de 27 de febrero, del Pleno del Tribunal Constitucional, que resuelve el recurso de amparo núm. 5377-2018, promovido por Euroinversiones Inmobiliarias Costa Sur, S.L., en un asunto prácticamente igual al del presente recurso de amparo, en el que el tribunal sostiene que, tratándose del primer emplazamiento o citación al demandado, este ha de efectuarse en el domicilio del litigante, como impone el artículo 155.1 LEC, pues de lo contrario se estaría vulnerando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parte de la fundamentación jurídica de la indicada sentencia, y mencionar también la STC 43/2020, de 9 de marzo, que resuelve el recurso de amparo núm. 5379-2018, promovido por Penrei Inversiones, S.L., solicita un pronunciamiento estimatorio,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No ha formulado alegaciones la representación de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9 de diciembre de 2021,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y contexto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autos de 15 de noviembre de 2018 y 12 de diciembre de 2019, dictados por el Juzgado de Primera Instancia e Instrucción núm. 4 de Lorca en el procedimiento de ejecución hipotecaria núm. 369-2018. El primero de ellos inadmitió por extemporánea la oposición a la ejecución hipotecaria formulada por la actora, mientras que el segundo confirmó la anterior decisión al desestimar el recurso de reposición interpuesto frente a ella. Para el órgano judicial, el plazo que la demandada tenía para formular oposición a la ejecución ya despachada ha de computarse desde la fecha en la que recibió en su dirección electrónica habilitada una comunicación del servicio de notificaciones electrónicas de la Fábrica Nacional de Moneda y Timbre avisándole de que hasta el 11 de agosto de 2018 tendría disponible una notificación del citado juzgado de Lorca relacionada con el procedimiento EHJ 369-2018 a la que, para que constase como leída, debía acceder a través de un enlace adjunto (http://notificaciones.060.es). La mercantil recurrente no accedió al enlace remitido hasta el 1 de agosto de 2018 y, por ser procesalmente inhábil el mes de agosto, presentó su escrito de oposición el día 29 de agosto, por lo que estima que lo hizo antes de que transcurriera el plazo de diez días hábiles legalmente previsto, computado desde la fecha límite expuesta en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la notificación fue inadecuadamente realizada pues, al tratarse de la primera notificación, debió efectuarse de forma personal y no a través de la dirección electrónica habilitada, lo que le habría generado indefensión, y por tanto vulneración del art. 24.1 CE, al inadmitirse la oposición a la ejecución. Por su parte, el Ministerio Fiscal, con sustento en las razones que se han expuesto en los antecedentes,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integra en la serie de recursos interpuestos por dos entidades, una de ellas la aquí recurrente, demandadas en procesos de ejecución hipotecaria seguidos ante diversos juzgados de primera instancia e instrucción de Lorca, los cuales, tras emplazarlas por vía electrónica a través del servicio de notificaciones electrónicas y de la dirección electrónica habilitada de la Fábrica Nacional de Moneda y Timbre, inadmitieron a trámite los escritos de oposición a la ejecución presentados por aquellas,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25 de febrero, ha tenido la oportunidad de resolver el recurso de amparo cabecera de esta serie, promovido contra dos autos de contenido coincidente en lo sustancial con los que ahora se impugnan, y donde dio respuesta a los mismos argumentos que defienden aquí las partes, con fallo estimatorio de la demanda. Descartada aquí la concurrencia de algún elemento distintivo que obligue a una fundamentación o resultado diferentes a lo declarado entonces, procede, por tanto, que hagamos aplicación de la citada STC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después de despejar en su fundamento jurídico 2 cualquier posible óbice procesal, se abordó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que resuelve una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hicimos en la STC 40/2020, FJ 4,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al emplazamiento de la actora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la demanda de amparo promovida por Penrei Inversiones,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15 de noviembre de 2018 y 12 de diciembre de 2019, dictados por el Juzgado de Primera Instancia e Instrucción núm. 4 de Lorca en el proceso de ejecución hipotecaria núm. 369-2018,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lleve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