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3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1414-2022, interpuesto por don Pau Juvillà i Ballester contra el acuerdo de la Secretaría General del Parlamento de Cataluña de 3 de febrero de 2022 por el que se dieron instrucciones a la administración parlamentaria para dar de baja al demandante como diputado de la Cámara. Han presentado alegaciones el Ministerio Fiscal y el Parlamento de Cataluña.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3 de marzo de 2022, la procuradora de los tribunales doña María José Rodríguez Teijeiro, asistida por el abogado don Benet Salellas Vilar, presentó, en nombre de don Pau Juvillà i Ballester, recurso de amparo pidiendo la revocación y anulación del acuerdo de la Secretaría General del Parlamento de Cataluña de 3 de febrero de 2022 por el que se dieron instrucciones a la administración parlamentaria para dar de baja al demandante como diputado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pueden resumirse, en lo que resulta relevante,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es activista sindical y político y ostentó el cargo de concejal (paer) en el Ayuntamiento de Lleida entre junio de 2015 y junio de 2019. En las elecciones autonómicas catalanas de 14 de febrero de 2021 encabezó la lista de la Candidatura d’Unitat Popular-Un Nou Cicle per Guanyar (CUP-UCPG) por la circunscripción de Lleida, resultando elegido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3 de Lleida incoó las diligencias previas núm. 857-2019 (posteriormente transformadas en el procedimiento abreviado núm. 76-2020) contra el señor Juvillà i Ballester por un delito de desobediencia a decisiones de la Junta Electoral de Zona y de la Junta Electoral Provincial mientras era concejal del Ayuntamiento de Lleida, procedimiento elevado a la Sala de lo Civil y lo Penal del Tribunal Superior de Justicia de Cataluña por haber adquirido, de forma sobrevenida, la condición de diputado del Parlamento de Cataluña (procedimiento abreviado núm. 1-2021). Celebrado juicio oral, se dictó la sentencia 2/2021, de 14 de diciembre, por la que se condenó al hoy demandante de amparo, como autor responsable de un delito de desobediencia, a las penas de multa de tres meses con una cuota diaria de doce euros, con una responsabilidad personal subsidiaria caso de impago de un día por cada dos cuotas insatisfechas, e inhabilitación especial para el ejercicio de cargos públicos electivos y de funciones de gobierno o administración, sean en el ámbito local, provincial, autonómico, estatal o supranacional, por tiempo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4 de febrero de 2022 formalizó la representación del señor Juvillà recurso de casación contra la anterior sentencia ante la Sala de lo Penal del Tribunal Supremo, recurso que se encontraba sustanciándose en el momento de interposición de la actual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Paralelamente, el 16 de diciembre de 2021, y a raíz de tener conocimiento de la sentencia de condena, el Parlamento de Cataluña tramitó un expediente que finalizó con dictamen de la Comisión del Estatuto de los Diputados, en el que se concluía que no concurría causa de incompatibilidad alguna en el señor Juvillà ni otra circunstancia que afectara a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enero de 2022 la Junta Electoral Central acordó declarar vacante el escaño del recurrente, por la concurrencia de causa de inelegibilidad sobrevenida, acordando la misma junta el día 27 de dicho mes retirarle la credencial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la Comisión del Estatuto de los Diputados del Parlamento de Cataluña aprobó un nuevo dictamen, el 2 de febrero de 2022, que fue elevado al Pleno y aprobado el día inmediato siguiente en los siguientes términos, según transcripción de la demanda: “a) Que no es aplicable al diputado Pau Juvillà i Ballester ninguna de las causas de pérdida de la condición de diputado recogidas por el artículo 24 del Reglamento del Parlament. b) Que no concurren los supuestos de hecho para aplicar el artículo 25.1 del Reglament del Parlament al diputado Pau Juvillà i Ballester. c) Que no es aplicable el artículo 25.1 b) del Reglamento del Parlament porque no hay una sentencia firme contra el diputado Pau Juvillà i Ballester”. Se señala en la demanda de amparo que el demandante no participó en el Pleno y que su grupo parlamentario no votó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de la resolución del Pleno, la Junta Electoral Central dirigió comunicación al Parlamento de Cataluña exhortando a la presidenta de la Cámara a que diera cumplimiento al acuerdo de 20 de enero de 2022, por el que se declaró la vacante del escaño del señor Juvillà.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 la anterior comunicación, el 3 de febrero de 2022 la secretaria general del Parlamento de Cataluña acordó dar instrucciones a todos los servicios de la Cámara para dar de baja como diputado al señor Juvillà. Así lo comunicó en esa misma fecha a la mesa del Parlamento, en los siguientes términos (conforme a la transcripción de la demanda): “Sin perjuicio de la posición procesal definida [sic] por el Parlament de Catalunya delante de la Sala Tercera del Tribunal Supremo, por imperativo legal, y para evitar que se impute a mi persona y a otros funcionarios de la Cámara cualquier tipo de responsabilidad disciplinaria, contable o penal, me veo obligada a dar a la Administración parlamentaria las instrucciones estrictamente necesarias para no desatender el [sic] que exigen los acuerdos de la Junta Electoral Central expuestos”. Las órdenes dadas por la secretaria general fueron especificadas mediante comunicación al efecto a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4 de febrero de 2022 la mesa del Parlamento tomó conocimiento de la referida decisión de la secretaria general. Ese mismo día se publicó en el “Butlletí Oficial del Parlament de Catalunya” núm. 226, en el apartado 4 de información, bajo el epígrafe “4.45. Composición de los órganos del Parlamento, 4.45.02 Pleno del Parlamento. Composición del Pleno del parlamento, Baja, Pau Juvillá i Ballester, diputado del grupo parlamentario de la Candidatura de Unidad Popular-Un Nuevo Ciclo para ganar”, lo siguiente: “Conforme a la literalidad de los acuerdos de la Junta Electoral Central de 20 y 27 de enero de 2022, por imperativo legal y para evitar el riesgo de incurrir en cualquier tipo de responsabilidad disciplinaria, contable o penal, y sin perjuicio de la posición procesal definida [sic] por el Parlamento de Cataluña delante de la Sala Tercera del Tribunal Supremo, la secretaria general ha dado instrucciones para no desatender el [sic] que exigen los acuerdos de la Junta Electoral Central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referido acuerdo de la secretaria general del Parlamento de Cataluña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que el acuerdo impugnado infringe el derecho fundamental a la participación política garantizado por el art. 23.2 CE y el art. 3 del Protocolo primero del Convenio europeo para la protección de los derechos humanos y las libertades fundamentales (CEDH, en adelante),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Uno y otros de los preceptos invocados garantizan el mantenimiento del cargo representativo sin perturbaciones ilegítimas, teniendo el acuerdo de la secretaria general que se recurre un efecto letal sobre esta faceta del derecho fundamental. El derecho del art. 23.2 CE es de configuración legal, correspondiendo a los reglamentos de las cámaras establecer los derechos, deberes y atribuciones propios de los parlamentarios, estatuto propio que permite al parlamentario titular de esos derechos solicitar protección cuando los consideren ilegítimamente constreñidos o ignorados por actos del poder público, incluidos los provenientes del propio órgano en el que se integren (se cita la STC 168/2021,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ha de tener en cuenta, en cuanto a la interpretación de los derechos y deberes de los diputados por parte de la mesa del Parlamento, que la autonomía parlamentaria se encuentra garantizada por el art. 72 CE, lo que conlleva que se otorgue a los parlamentos (y significativamente a sus órganos rectores) una amplia interpretación en la aplicación de todas aquellas cuestiones que afectan tanto al funcionamiento de la Cámara como al estatuto personal de los parlamentarios (SSTC 234/2000, de 10 de octubre, y 49/2008, de 9 de abril). La autonomía del Parlamento de Cataluña no ha sido respetada en este caso por la secretaria general, con la aquiescencia de la mesa, vulnerando de manera flagrante el derecho de participación (art. 23.2 CE), al ordenar a la administración parlamentaria dar de baja al diputado en contra de los dictámenes y resoluciones de la Cámara de 16 de diciembre de 2021 y de 2 y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modo alguno esa decisión tomada por la secretaria general forma parte de las funciones que tiene encomendadas por el Reglamento del Parlamento de Cataluña (RPC), funciones siempre supeditadas a las decisiones de la Presidencia (de la que depende jerárquicamente), de la mesa y de las aprobadas por el Parlamento, tanto en Pleno como en comisión. En ningún caso tiene otorgada la secretaria general como función propia una decisión con una afectación tan grande al derecho de participación política como es la de suspender o inhabilitar del cargo a un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Ley Orgánica 5/1985, de 19 de junio, del régimen electoral general (LOREG), no establece un título competencial que habilite a la administración electoral para acordar el cese de un diputado, y del Reglamento del Parlamento de Cataluña se deduce que es el propio Parlamento el encargado de conocer tanto las causas de incompatibilidad como las de inhabilitación y de suspensión que afecten al desempeño del cargo representativo (arts. 18, 24 y 25). Debe concluirse, por ello, que la causa de incompatibilidad sobrevenida del art. 6.2 b), en correspondencia con el art. 6.4, ambos de la Ley Orgánica del régimen electoral general, no desplaza la competencia del cese a la administración electoral, sino que necesariamente el procedimiento de cese o inhabilitación deberá acomodarse a las disposiciones del Reglamento del Parlamento de Cataluña y supeditarse a una decisión de la Cámara. En ningún caso se produce, pues, una automaticidad entre la decisión de la administración electoral y la inhabilitación inmediata del diputado que justifique su adopción por una decisión de órgano manifiestamente incompetente, como es la secretaría general del Parlamento, sea en solitario o con la aquiescencia implícita de la mesa de la Cámara. Se trae a colación la STC 7/1992, de 13 de febrero, a partir de la cual, y a fortiori, se afirma que es nula de pleno Derecho y debe ser revocada la decisión unilateral de la secretaria general del Parlamento que, sin título habilitante, imparte instrucciones para suspender al diputado como si se tratara de personal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invoca la doctrina del Tribunal Europeo de Derechos Humanos contenida en las sentencias de 2 de marzo de 1987, asunto Mathieu-Mohin c. Bélgica; de 5 de abril de 2007, asunto Silay c. Turquía; de 29 de noviembre de 2007, asunto Sobaci c. Turquía; de 13 de octubre de 2015, asunto Riza y otros c. Bulgaria; de 7 de febrero de 2008, asunto Kovatch c. Ucrania, núm. 39424/02, y de 30 de septiembre de 2010, asunto Kerimova c. Azerbaijan, núm. 20799/06. Aplicada esta doctrina al presente caso, se sostiene que debe concluirse que tanto el acuerdo de la secretaria general como la inacción de la mesa del Parlamento, que han provocado la pérdida del escaño al demandante, constituyen un procedimiento arbitrario y no respetan ninguna garantía, vulnerando por tanto el art. 3 del Protocolo núm. 1 al CEDH. Además, la decisión de la secretaria general se adoptó sin trámite de audiencia alguno, ni comunicación previa al afectado, ni instrucción de un expediente de inhabilitación en el Parlamento, ni propuesta de resolución (más bien instrucciones opuestas), de modo que se trata de una clara vía de hecho carente de cobertura reglamentaria o legal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cabe considerar que el procedimiento de la Junta Electoral Central, en relación con la aplicabilidad de la sentencia de condena, sustituya, a la luz de la autonomía parlamentaria, un concreto procedimiento en el Parlamento de Cataluña sobre la inhabilitación del diputado. El Parlamento no es un apéndice o un subordinado de ninguna junta electoral, pues la Constitución y los estatutos de autonomía nunca lo concibieron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sostiene en la demanda que el acuerdo de la secretaría general del Parlamento que ha provocado la pérdida del acta del recurrente vulnera su derecho a la presunción de inocencia (arts. 24.2 CE y 6.2 CEDH), conforme a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24 e) RPC establece claramente que la pérdida de la condición de miembro del Parlamento se produce por la condena a una pena de inhabilitación impuesta por sentencia judicial firme, precepto cuya razón de ser no es otra que el respeto de la presunción de inocencia. La decisión impugnada de la secretaria general, así como todos los actos posteriores que han provocado la desposesión del acta de diputado, no solo son contrarios al mencionado precepto y por tanto nulos, sino que también suponen una flagrante vulneración del derecho fundamental a la presunción de inocencia, al suponer una indebida ejecución provisional de la pena que ni tan solo se contempla en el fallo de la sentencia de condena y que es acordada por un órgano administrativo (la Junta Electoral Central) y posteriormente por la secretaria general del Parlamento. Se ha de tener en cuenta que la posibilidad de ejecutar provisionalmente una pena se encuentra proscrita, como contraria a la presunción de inocencia, por el art. 2 de la Directiva 2016/343/UE del Parlamento Europeo y del Consejo, de 9 de marzo de 2016, y debe tenerse en cuenta que no ha recaído sentencia penal firme contra el señor Juvillà, ya que se encuentra aún por resolver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citan, en lo que hace a la presunción de inocencia, las SSTC 138/1992, de 13 de octubre; 133/1995, de 25 de septiembre; 141/2006, de 8 de mayo, y 201/2012, de 12 de noviembre. Se invoca el art. 4.1 de la mentada Directiva, de conformidad con el cual todas las autoridades públicas deben evitar cualquier referencia pública a la culpabilidad de las personas acusadas en procesos penales hasta que adquiera firmeza la resolución final sobre si la persona ha cometido o no la infracción penal en cuestión, con las excepciones allí previstas (entre las que no está una decisión como la impugnada). La decisión recurrida se separa de la jurisprudencia del Tribunal Europeo de Derechos Humanos (sentencias de 24 de mayo de 2011, asunto Konstas c. Grecia, y de 18 de febrero de 2016, asunto Rywin c. Polonia), que confirma que la presunción de inocencia tiene eficacia interna en el procedimiento penal, pero también externa, creando un efecto reflejo en todos los demás procedimientos conexos, como el seguido por la Junta Electoral Central, de modo que se debe concluir que la resolución de dicha junta que ordena la retirada del acta de diputado al señor Juvillà sin que haya recaído sentencia firme también supone una flagrante vulneración de la presunción de inocencia del recurrente. Asimismo, la decisión de la secretaria general del Parlamento de ejecutar la decisión de la junta sin seguir el procedimiento establecido, contradiciendo el art. 24 e) RPC, también supone esa misma flagrante violación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por último la vulneración subyacente de la libertad de expresión (arts. 20.1 CE y 10 CEDH),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afirma que los hechos que dieron origen al procedimiento penal contra el señor Juvillà y su posterior pérdida del cargo de diputado tienen una naturaleza estrictamente política, relacionada con las libertades de pensamiento y expresión. Sostiene el recurrente que fue su posición política, favorable al derecho de autodeterminación de Cataluña y a la reclamación de libertad para los líderes catalanes que se encontraban procesados y encarcelados, así como la expresión de esa determinación ideológica (colgar un lazo amarillo en su despacho de regidor en el Ayuntamiento de Lleida), lo que motivó la denuncia del partido político Ciudadanos, que conllevó la posterior judicialización de los hechos. Unos hechos que el recurrente siempre ha considerado como totalmente atípicos, por tratarse de un legítimo ejercicio de la libertad de expresión de un cargo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apoyo de su posición, el recurrente invoca doctrina del Tribunal Europeo de Derechos Humanos en la que se parte de la idea de que la libertad de expresión constituye uno de los fundamentos esenciales de una sociedad democrática, una de las condiciones primordiales para su progreso y una condición necesaria para el desarrollo de cada persona. Esa doctrina ha considerado que, si bien la libertad de expresión está sujeta a excepciones, estas deben interpretarse de modo restrictivo (STEDH de 10 de diciembre de 2007, asunto Stoll c. Suiza,), y el concepto de restricción ha venido evolucionando de manera favorable a la efectividad de la libertad de expresión, llegándose a considerar que la única excepción que admite esa libertad en una sociedad democrática es el “discurso del odio” (STEDH de 13 de marzo de 2018, asunto Stern Taulats y Roura Capellera c. España). Asimismo, en los ámbitos del discurso político y de cuestiones de interés general —como en el supuesto actual— el Convenio europeo de derechos humanos no deja apenas espacio para la restricción de la libertad de expresión (SSTEDH de 29 de marzo de 2016, asunto Bédat c. Suiza, y de 15 de marzo de 2011, asunto Otegi Mondragón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precedentes, la injerencia de las autoridades públicas en la libertad de expresión del señor Juvillà deberá analizarse desde el canon de la necesidad social imperiosa a que hace referencia el art. 10.2 CEDH, análisis que debe ser especialmente estricto en el caso de un cargo elegido por el pueblo (también en el momento de los hechos) y que por tanto representa a sus electores, dando a conocer sus preocupaciones y defendiendo sus intereses (asunto Otegi Mondragón, ya citado). Se ha de partir para ello de la invocada doctrina, de modo que, en un contexto de debate político, la expresión de un cargo electo solo deberá considerarse sancionable cuando hiera la reputación y los derechos ajenos (sentencia de 14 de octubre de 1996, asunto Sürek c. Turquía). Colocar un lazo amarillo, que simboliza el desacuerdo con el procesamiento de líderes independentistas en la causa del procés, así como la adhesión ideológica y defensa del derecho de autodeterminación de Cataluña, no pueden entenderse como una expresión que hiera la reputación o los derechos ajenos, ni tampoco que exhorte a la violencia. Partiendo de ello, la condena penal del señor Juvillà por estos hechos no es necesaria en una sociedad democrática (art. 10.2 CEDH) y debe, por tanto, tener la consideración de ilegítima. Por ello, teniendo en cuenta esta injerencia ilegítima que subyace a la decisión de retirada del acta de diputado, el acuerdo de la secretaria general del Parlamento que se impugna ha vulnerado indirectamente la libertad de expresión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cita de la doctrina constitucional que se estima procedente, se justifica la especial trascendencia constitucional del recurso [art. 50.1 b) de la Ley Orgánica del Tribunal Constitucional: LOTC ] por una triple razón: (i) porque se trata de un recurso de amparo parlamentario (art. 42 LOTC); (ii) porque aborda una materia, la de la interacción entre el Parlamento y la Junta Electoral Central en período no electoral, que es novedosa y que puede superar el caso concreto y establecer pautas de actuación para los distintos órganos de la estructura constitucional que no se encuentran en posición de jerarquía entre sí; y (iii) porque plantea una cuestión jurídica relevante, con evidente repercusión social, lo que se desprende de que el recurrente alcanzó la cifra aproximada de 12 000 votos en la circunscripción de Lleida en las últimas elecciones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solicitó que se dictara sentencia por la que se otorgara el amparo, declarando la nulidad de la decisión de 3 de febrero de 2022 de la secretaria general del Parlamento de Cataluña por la cual se dieron las instrucciones necesarias a los servicios de la Cámara para dar de baja como diputado al recurrente y, en consecuencia, restituyéndole, en plenitud de derechos, como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solicitó la medida cautelar de suspensión de la decisión de la secretaria general (art. 56.1 LOTC). Tras citar los arts. 23.2 y 24.1 CE y el art. 13 CEDH, se aduce que la única forma de establecer un recurso efectivo para proteger los derechos fundamentales vulnerados es la adopción de una medida cautelar inaudita parte de forma inmediata, ya que, de lo contrario, el perjuicio sería irreparable, porque la suspensión no se solicita respecto de una decisión judicial o una condena firme, sino de un acto parlamentario, lo que modifica radicalmente la ponderación de bienes jurídicos a proteger, así como los intereses generales que se pueden ver perturbados por la decisión cautelar. Además, resulta especialmente relevante que en el momento de formular la demanda de amparo el escaño del recurrente no hubiera sido todavía ocupado por la siguiente electa de su lista electoral. Existe, en fin, periculum in mora, pues nos encontramos ante una legislatura ya iniciada y, por la previsible duración de los procesos de amparo, fácilmente podría dictarse sentencia habiendo la misma finalizado, por lo que el pronunciamiento estimatorio devendría irrelevante en términos de la efectividad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2022, la Sección Cuarta de la Sala Segunda del Tribunal acordó admitir a trámite el recurso de amparo, al apreciar que concurre en el mismo una especial trascendencia constitucional (art. 50.1 LOTC) porque plantea un problema o afecta a una faceta de un derecho fundamental sobre el que no hay doctrina de este tribunal [STC 155/2009, FJ 2 a)] y porque el asunto trasciende del caso concreto, toda vez que plantea una cuestión jurídica de relevante y general repercusión social o económica [STC 155/2009, FJ 2 g)]. Se acordó también por ello (art. 51 LOTC) dirigir atenta comunicación al Parlamento de Cataluña a fin de que, en plazo que no excediera de diez días, remitiera fotocopia del expediente que dio lugar al acuerdo de la secretaría general del Parlamento de fecha 3 de febrero de 2022, debiendo previamente emplazarse a quienes hubieran sido parte en el procedimiento, excepto al recurrente, para que en plazo de diez días pudieran comparecer, si lo desearen, en el recurso de amparo. Se dispuso igualmente que se formara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30 de junio de 2022, que tuvo entrada en el Tribunal el 1 de julio, la letrada del Parlamento de Cataluña, actuando en representación y defensa de la Cámara, se personó en el procedimiento. Se aportaron junto a este escrito certificaciones y fotocopias adveradas de las actuaciones parlamentarias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Formada por providencia de 13 de junio de 2022 la pieza de suspensión y tramitada esta, la Sala Segunda acordó por ATC 117/2022, de 12 de septiembre, denegar la suspensión cautelar del acuerdo impugnado, al haber sido ya ejecutado este con el acceso al cargo de la diputada sustituta del recurrente, y porque el perjuicio irreparable aducido se identifica con la lesión alegada, siendo doctrina constitucional reiterada que no procede conceder la suspensión cautelar de la ejecución del acto o resolución impugnado si con ello se puede prejuzgar o anticipar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15 de septiembre de 2022 se acordó tener por personada y parte a la letrada del Parlamento de Cataluña y dar vista de las actuaciones recibidas a las partes personadas y al Ministerio Fiscal por plazo común de veinte días para presentar las alegaciones que estimaren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Tribunal el 14 de octubre de 2022, presentó sus alegaciones la representación del recurrente. Reiteró en ellas lo ya aducido en la demanda y añadió unas consideraciones a raíz del dictamen del Comité de Derechos Humanos de la Organización de Naciones Unidas de 30 de agosto de 2022, con cita del art. 10.2 CE y de la STC 116/2006, de 24 de abril. Entiende el recurrente que si el comité apreció, en tal dictamen, que se violó el art. 25 del Pacto internacional de derechos civiles y políticos por la suspensión en sus funciones públicas de los entonces denunciantes en virtud de los arts. 472 del Código penal (CP) y 384 bis de la Ley de enjuiciamiento criminal (LECrim) por el Tribunal Supremo, aún más patente sería ello en el presente caso, ante la suspensión que es consecuencia del acuerdo de la secretaria general del Parlamento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el Tribunal Constitucional el 26 de octubre de 2022, presentó sus alegaciones el Ministerio Fiscal. Pueden, en lo sustancial,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la idoneidad del recurso de amparo parlamentario, pues es necesario examinar si en este caso estamos ante un acto o disposición de un órgano parlamentario sin valor de ley, susceptible de ser impugnado directamente por la vía del art. 42 LOTC, o si cabe apreciar, por tener una naturaleza meramente administrativa, que puede tratarse de un acto o decisión a incardinar en los arts. 2 y 10.1 c)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 que aparece en las actuaciones no es un acuerdo o decisión de la secretaria general del Parlamento de 3 de febrero de 2022, con instrucciones dirigidas a los distintos servicios administrativos de la cámaras, sino un escrito, de aquella fecha, firmado por la secretaria general y dirigido a la mesa del Parlamento de Cataluña en el que se informa de que, sin perjuicio de la posición procesal defendida por esta cámara ante la Sala de lo Contencioso-Administrativo del Tribunal Supremo, por imperativo legal, y para evitar que se impute a su persona y a los demás funcionarios del Parlamento cualquier tipo de responsabilidad disciplinaria, contable o penal, se ve obligada a dar a la administración parlamentaria las instrucciones estrictamente necesarias para no desatender lo que exigen los acuerdos de la Junta Electoral Central. No obran en el expediente tales instrucciones, pero es posible conocer cuáles fueron a través de la comunicación remitida por la secretaria general a la Junta Electoral Central informando de las medidas adoptadas en correspondencia con el requerimiento hecho por la junta el 27 de enero de 2022 para el cumplimiento del acuerdo del día 20 anterior por el que se dejó sin efecto la credencial del diputado señor Juvillà, al apreciar la concurrencia de la causa de inelegibilidad sobrevenida prevista en el art. 6.4 LOREG, acuerdo en el que se dispuso expedir credencial como diputada, en su sustitución, a candidata de la misma lista electoral. En dicho documento informativo figuran las instrucciones remitidas a los distintos servicios de la administración parlamentaria y el cumplimiento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también que la secretaria general informó personalmente a la mesa del Parlamento, en su sesión de 4 de febrero de 2022, de la referida decisión de dar las instrucciones dichas y que la mesa tomó conocimiento de las razones expuestas al efecto por la secretaria general. El 4 de febrero de 2022 se publicó en el “Butlletí Oficial del Parlament de Catalunya”, bajo el epígrafe “Composición del Pleno del Parlamento. Baja del diputado Pau Juvillà i Ballester”, que por la secretaria general de la Cámara se habían impartido las repetidas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transcribir el art. 249 RPC, considera el Ministerio Fiscal que el acuerdo o decisión impugnado puede entenderse que excede de una decisión meramente administrativa por parte del órgano parlamentario que ostenta la jefatura de personal y de la administración parlamentaria; se trataría de un acto de un órgano del Parlamento que no tiene fuerza de ley por el que se hace efectiva la pérdida del cargo de diputado, con posible afectación del derecho fundamental al cargo representativo, por lo que, formalmente, dicha decisión debe entenderse incardinada en el art. 42 LOTC, a los efectos de poder impugnarla por la vía del recurso de amparo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el Ministerio Fiscal entiende que este recurso de amparo es inadmisible, ya que concurre el óbice procesal de tener abierta el demandante la vía judicial, pues el acuerdo de la Junta Electoral Central de 20 de enero de 2022, que supuestamente produjo la lesión directa del derecho fundamental, ha sido objeto de un recurso contencioso-administrativo interpuesto por el señor Juvillà, que se tramita con el núm. 66-2022, ante la Sección Cuarta de la Sala de lo Contencioso-Administrativo del Tribunal Supremo, y que fue objeto de ampliación posterior respecto de los acuerdos de 27 de enero y 3 de febrero de 2022 de la Junta Electoral Central. Al interponer ese recurso, el demandante solicitó la medida cautelar de suspensión del acuerdo de la junta de 20 de enero de 2022, medida denegada por auto de 14 de febrero del mismo año. En el momento en que se presentan estas alegaciones no le consta al Ministerio Fiscal que el Tribunal Supremo haya dictado sentencia. Se añade al respecto que el demandante no menciona la interposición del recurso contencioso-administrativo que queda dicho contra los acuerdos de la Junta Electoral Central de los que trae causa el de la secretaria general que se impugna; por ello, dado que en dicho recurso interviene el Ministerio Fiscal, este aporta ahora copia del escrito de interposición y del de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secretaria general del Parlamento de Cataluña es un mero acto de ejecución de lo resuelto por los acuerdos de la Junta Electoral Central que se impugnan en el recurso contencioso-administrativo, no siendo posible un examen del acto de ejecución independiente de los actos a los que da efectividad. Examinados los fundamentos de la demanda del recurso contencioso-administrativo, se comprueba que existe una sustancial identidad con los expuestos en el amparo parlamentario, con lo que concurre la causa de inadmisibilidad de tener abierta simultáneamente el recurrente la vía judicial para obtener la reparación de la alegada vulneración del derecho fundamental (art. 23.2 CE), que invoca prematuramente, y con los mismos argumentos, ante este tribunal frente al acuerdo de la secretaria general del Parlamento de Cataluña que hace efectiva la pérdida de la condición de diputado producida por los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lo dicho, y para el supuesto de que el Tribunal Constitucional no apreciare tal causa de inadmisibilidad, se entra por el Ministerio Fiscal en el examen de la cuestión de fondo planteada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fundamental a la participación política (art. 23 CE), alega que la decisión de la secretaria general se produce por imperativo legal, en cumplimiento de lo resuelto por la Junta Electoral Central en sus acuerdos de 20 y 27 de enero de 2022. No estamos, pues, ante una resolución autónoma y unilateral, sino que la misma viene a dar cumplimiento a lo acordado por la junta en el ámbito de sus competencias. La pérdida de la condición de diputado no se produce en virtud de lo resuelto por la secretaria general, sino por haberlo dispuesto así la junta en los acuerdos citados, a la vista del testimonio de la sentencia 2/2021, de 14 de diciembre, dictada por el Tribunal Superior de Justicia de Cataluña y de las solicitudes presentadas por determinadas formaciones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sustancial identidad de los argumentos con los que se sustenta la vulneración del derecho fundamental en el recurso contencioso-administrativo y en el recurso de amparo (por un mero acto de ejecución de los acuerdos de la Junta Electoral Central) determina que no pueda examinarse la legitimidad constitucional de ese acuerdo de ejecución con independencia de la constitucionalidad de los acuerdos de la junta. La Junta Electoral Central era competente para declarar que concurría en el demandante la causa de inelegibilidad sobrevenida establecida en los arts. 6.2 b) y 6.4 LOREG, dejando sin efecto su credencial y declarando vacante su escaño como diputado, toda vez que la pérdida de la condición de diputado se produce ex lege en virtud de los preceptos citados, limitándose la junta a declararlo así en su acuerdo de 20 de enero de 2022. El demandante no cuestiona en ningún momento que concurran en su caso los presupuestos del art. 6.2 b) LOREG, sino que lo que defienda es la prioridad que debe darse al pronunciamiento del Parlamento de Cataluña, en virtud del principio de autonomía parlamentaria, sobre la no concurrencia de causa de incompatibilidad o de pérdida de su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que alega el demandante, debe tenerse en cuenta que el art. 18.1 RPC establece que los diputados deberán observar las normas sobre incompatibilidades y por ello también las incompatibilidades establecidas en la ley electoral por mandato del art. 70.1 CE y en virtud de lo dispuesto en la disposición adicional primera, apartado segundo, de la LOREG. En virtud de la reserva de ley electoral (art. 70.1 CE), los reglamentos de las asambleas legislativas pueden contemplar los mismos supuestos de inelegibilidad e incompatibilidad que los previstos en la ley electoral, pero, caso de no contemplarlos, ello no otorga a los parlamentos la facultad de no aplicarlos cuando concurren los supuestos de inelegibilidad e incompatibilidad establecidos en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se ha pronunciado ya sobre la no existencia de un estatuto constitucional que, en virtud de la autonomía parlamentaria (art. 72.1 CE), atribuya a las previsiones de los reglamentos prevalencia respecto de los supuestos contemplados en las leyes electorales o extraparlamentarias (SSTC 97/2020, 193/2020 y 194/2020). En sentido inverso, también se ha pronunciado ante la impugnación de resoluciones del Parlamento de Cataluña relativas a no suspensión en el ejercicio del cargo parlamentario en aplicación de lo previsto en el art. 384 bis LECrim (STC 96/2022). Trasladada esta doctrina al caso presente, afirma el fiscal que nos encontramos ante un supuesto en el que la pérdida de la condición de diputado se produce ex lege [art. 6.2 b) LOREG], que considera inelegibles a quienes hayan sido condenados por sentencia, incluso no firme, por delitos contra la administración pública, siendo dicha causa de inelegibilidad también de incompatibilidad (art. 6.4 LOREG). Ni el Pleno del Parlamento de Cataluña ni sus órganos están legitimados para oponerse a la efectividad de dicho supuesto de incompatibilidad sobrevenida. La declaración de incompatibilidad sobrevenida [art. 6.2 b) LOREG], que determina la pérdida del cargo parlamentario, puede hacerse directamente por los propios órganos del Parlamento o, en su caso, por la Junta Electoral (STC 155/2014,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invocada vulneración del derecho a la presunción de inocencia (art. 24.2 CE), el Fiscal advierte que la supuesta vulneración primaria del derecho al cargo parlamentario no se produciría por la decisión de la secretaria general del Parlamento, sino por el acuerdo de la Junta Electoral Central, pues aquella decisión tan solo ejecuta o hace efectivo lo resuelto por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pérdida del cargo por la concurrencia de la causa de inelegibilidad sobrevenida no es una ejecución provisional de la condena impuesta por la sentencia penal no firme, sino una consecuencia extrapenal ligada por la LOREG al dictado de una sentencia, aunque no sea firme, condenatoria por determinados delitos que impone penas de inhabilitación para el sufragio pasivo o de inhabilitación o suspensión para cargos o empleos públicos. Si se considerase que esa previsión legal vulnera el derecho a la presunción de inocencia, debería estarse a la necesidad de plantear cuestión de inconstitucionalidad sobre dicho precepto, lo que en ningún momento ha interesado el demandante. En todo caso, la aplicación automática del art. 384 bis LECrim no vulnera el derecho de la presunción de inocencia, como ya señaló este tribunal en la STC 97/2020.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subyacente de la libertad de expresión [art. 20.1 a) CE], los argumentos del demandante manifiestan su desacuerdo con la condena penal por delito de desobediencia, al señalar que se dictó como respuesta sancionadora al ejercicio de aquella libertad. No constituyendo la sentencia penal de condena objeto del presente recurso (sentencia, por otra parte, recurrida por el actor en casación), no puede ser examinado el motivo referente a la libertad de expresión, sin que, por otra parte, la secretaria general del Parlamento o la Junta Electoral Central tuvieran ninguna capacidad para entrar a revisar dicha condena penal. Debe por ello descartarse que pueda atribuirse a la decisión de la secretaria general la vulneración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con la solicitud de que se dicte sentencia inadmitiendo el recurso de amparo o, subsidiariamente, desestimando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10 de noviembre de 2022, con entrada en el Tribunal Constitucional en la misma fecha, presentó alegaciones la letrada del Parlamento de Cataluña, en representación y defensa de la Cámara. Pueden resumirse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título de antecedentes se expone que la decisión de la secretaria general de 3 de febrero de 2022 —cuya revocación se pide en el recurso de amparo— no tiene su fundamento sustantivo en un procedimiento parlamentario, sino en la sentencia del Tribunal Superior de Justicia de Cataluña de 14 de diciembre de 2021, no firme, y en los acuerdos de la Junta Electoral Central de 20 y 27 de enero de 2022, ambos impugnados por el Parlamento de Cataluña, por lo que la revocación de aquella decisión de 3 de febrero de 2022 no supondría la desaparición de la causa que la motivó, es decir, de los acuerdos de la Junta Electoral Central, a su vez motivados por la citada sentencia del Tribunal Superior de Justicia de Cataluña. En consecuencia, deberá analizarse cuáles son los actos, resoluciones o sentencias que hayan podido vulnerar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sostiene que no corresponde a la administración electoral la potestad de “cesar” a cargos elegidos, aplicando lo que en realidad son causas de incompatibilidad ajenas al proceso electoral. Declarar que concurre en el recurrente una causa de “inelegibilidad” cuando ya está ejerciendo el cargo de diputado no es apropiado en términos jurídicos, porque se trata de una causa de incompatibilidad ajena al proceso electoral (se cita al efecto la STC 155/2014, de 25 de septiembre). Por otra parte, tampoco la Junta Electoral Central había adoptado anteriormente un acuerdo de esta naturaleza, que contraviene su propia doctrina, según la cual la situación de incompatibilidad sobrevenida debe ser verificada por 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nos encontramos en el ámbito del Derecho parlamentario (art. 160.3 LOREG, aplicable al Parlamento de Cataluña). En consecuencia, correspondía al Parlamento la competencia para resolver esta incompatibilidad sobrevenida (art. 18 RPC), como así hizo el 17 de diciembre de 2021, lo que fue contradicho por el acuerdo de la Junta Electoral Central de 20 de enero de 2002. Este acuerdo produce un efecto revocatorio de un acuerdo parlamentario y resulta evidente que, al hacerlo, excede el ámbito objetivo de sus competencias (que son los procesos electorales). Por ello, ese acuerdo de la Junta Electoral Central es nulo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solicitud en la demanda de nulidad y revocación de la decisión de la secretaria general del Parlamento de Cataluña de 3 de febrero de 2022, se señala que, en un acto de debido cumplimiento, la secretaria general procedió a dar las instrucciones pertinentes a los servicios de la Cámara, acto de obediencia debida sin margen de apreciación. Ahora bien, la petición de nulidad y revocación de esa decisión no supondría para el afectado la restitución de sus derechos como diputado, por cuanto los acuerdos previos de la Junta Electoral Central y la sentencia del Tribunal Superior de Justicia son las causas originarias de la vulneración de derechos fundamentales y no el mero acto de ejecución debida por la decisión de la secretaria general, como el mismo recurrente pone de manifiesto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derecho del diputado a ejercer su cargo (arts. 23 CE y 3 del Protocolo adicional al CEDH), se afirma, tras señalar que en el presente supuesto se produce el cese de un diputado por la negativa a descolgar de la fachada un lazo amarillo del ayuntamiento en el que ejercía su cargo como representante político (concejal), que en casos similares el Tribunal Europeo de Derechos Humanos ha estimado que la sanción infligida no es proporcionada, resulta incompatible con la sustancia misma del derecho a ser elegido y de ejercer el mandato del diputado y atenta contra el poder soberano del electorado que lo ha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alega también la vulneración del derecho a la tutela judicial efectiva y a un proceso con todas las garantías, con cita de los arts. 24 CE, 6 CEDH, 47 y 48 de la Carta de los derechos fundamentales de la Unión Europea (CDFUE) y 11 de la Declaración universal de derechos humanos, así como de la Directiva 2016/343/UE, del Parlamento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un proceso equitativo, se invoca la jurisprudencia constitucional, del Tribunal Europeo de Derechos Humanos y del Tribunal de Justicia de la Unión Europea que se estima de relieve y se señala que, al iniciarse el juicio oral en el Tribunal Superior de Justicia de Cataluña, el Ministerio Fiscal presentó, en el trámite de cuestiones previas, un escrito anunciando la modificación de sus conclusiones por lo que respecta a la precisión del contenido y alcance de la pena de inhabilitación especial que solicitaba en su acusación, “en el sentido que debía entenderse referida a todo cargo o empleo público de naturaleza electiva, de gobierno y/o administración en la administración local, autonómica, nacional o supranacional”, modificación extemporánea y fuera de los cauces legales previstos (art. 786.2 LECrim), generándose indefensión, por infringirse el principio de contradicción y de igualdad de armas. Por otra parte, cuando se inició el procedimiento ante el Tribunal Superior de Justicia no consta que hubiera finalizado la instrucción en el juzgado de Lleida y parece ser que después de abrir un procedimiento de diligencias indeterminadas núm. 51-2021 se siguió la instrucción ante la misma Sala que posteriormente procedió al enjuiciamiento, rompiéndose con ello la necesaria separación entre instrucción y enjuiciamiento, con infracción del derecho a un juicio justo y con las debidas garantías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un tribunal imparcial e independiente, se afirma que en este caso es de suponer que la misma Sala designó al magistrado instructor y que todos los miembros participaron tanto en la instrucción como en el enjuiciamiento, y se sostiene que dos de los miembros de la Sala (el presidente y otro magistrado) hubieran debido abstenerse, por cuanto habían intervenido previamente en la causa del expresidente de la Generalitat, que mutatis mutandis era sumamente parecida a esta. Además, consta en aquellos autos que el presidente de la Sala participó en una rueda de prensa el 12 de marzo de 2019 pronunciándose sobre el acuerdo de la Junta Electoral del día anterior y que en un acto público celebrado en Barcelona el 23 de febrero de 2019 hizo, al oír las palabras “presos políticos”, un gesto de rechazo, se levantó airadamente y abandonó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nombramiento de los miembros del Tribunal Superior de Justicia se hace por un procedimiento que no garantiza la independencia judicial, puesto que el presidente es designado por un órgano de acusado carácter político (Consejo General del Poder Judicial), lo que resulta contrario a los principios establecidos en la jurisprudencia europea. Además, se produce la coincidencia de magistrados en diversas de las causas instruidas por la misma causa, lo que puede comportar juicios preconcebidos y determinado magistrado fue designado por el Parlamento de Cataluña a propuesta de un partido que rivaliza con el del recurrente (PSC-PSOE), no considerado independentista y sí, por el contrario, el del afectado. Estos hechos constituyen una infracción del art. 47 CDFUE. Por otro lado, se produce la intervención de la Fiscalía del Tribunal Superior de Justicia que amplió la solicitud de inhabilitación en el trámite de cuestiones previas. Existe, por tanto, una prueba de la complicidad ideológica y de estrategia procesal entre la acusación y la mayor parte de miembros de la Sala, así como de los miembros de las Juntas Electorales. Sería dable suponer que el presidente de la Sala y otro magistrado deberían haberse abstenido de intervenir en el presente asunto (art. 219.11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la sentencia del Tribunal Superior de Justicia se aparta de forma injustificada de la jurisprudencia anterior de la Sala Segunda del Tribunal Supremo, que no considera a la Junta Electoral Central una autoridad superior, lo que comporta la vulneración del derecho a la tutela judicial efectiva en su manifestación de derecho a una resolución motivada (arts. 24 CE, 47 CDFUE y 6.3 CEDH), así como una vulneración del derecho a la igualdad y a la no discriminación en la aplicación de la ley (arts. 14 CE y 20 y 21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hechos, en conclusión, conforman una pérdida de la apariencia de imparcialidad o una percepción de falta de imparcialidad, y una infracción, por tanto, del derecho a un juez imparcial y a la independencia judicial (arts. 24 CE y 47 CDFUE, en relación con el art. 19 del Tratado de la Unión Europea y el art. 2 de la Directiva 2016/343/UE).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los derechos a la presunción de inocencia y a un recurso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presunción de inocencia (art. 24.2 CE) se afirma que se configura en la doctrina constitucional como un derecho que solo cabe alegar dentro del proceso penal y sin efectos jurídicos más allá del mismo, pues su dimensión extraprocesal debe defenderse a través de la defensa del derecho al honor y la dignidad personal, lo que contraviene directamente el contenido de la Directiva 2016/343/UE del Parlamento Europeo y del Consejo, de 9 de marzo, incumplida por el Estado español. La transposición de esa directiva debía producirse, a más tardar, el 1 de abril de 2018, pero no consta que así haya sido, lo que no es óbice para su aplicación directa. Se establece en ella la prohibición de que las autoridades realicen declaraciones públicas que se refieran como culpable al sospechoso o acusado mientras no adquiera firmeza la resolución judicial y en el presente caso dichas declaraciones se han producido repetidamente e incluso se ha exigido a este Parlamento el cumplimiento de la sentencia no firme. Además, dicha ejecución se ha llevado a cabo por un órgano no judicial, sin imparcialidad ni independencia, como es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ha faltado un recurso efectivo para reparar la vulneración de la presunción de inocencia y las decisiones concernientes a la inelegibilidad. El recurso contencioso-administrativo interpuesto por el Parlamento de Cataluña pudiera haber cumplido dicho objetivo si se hubieran adoptado las medidas cautelares solicitadas, pero no fue así, con lo que se vulneró la presunción de inocencia y se permitió la ejecución de una sentencia no firme. Esta es una de las principales infracciones que se produce en el presente supuesto, puesto que ante la vulneración de sus derechos el encausado no ha dispuesto de ninguna vía de recurso eficaz que le permite examinar los hechos a fondo nuevamente y suspender la ejecución anticipada de la pena. Asimismo, y en cuanto a los acuerdos de la Junta Electoral Central declarando la incompatibilidad por inelegibilidad sobrevenida, los mismos carecen de las garantías procesales adecuadas, ya que en la designación de sus miembros intervienen cargos políticos y no se trata de un órgano judicial, sino administrativo, sin que conste acreditado que se cumplan los requisitos de neutralidad 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habría vulnerado asimismo la libertad de expresión (arts. 20.1 CE, 11 CDFUE y 10 CEDH, en relación con el art. 23 CE y el art. 3 del Protocolo adicional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por parte del Tribunal Superior de Justicia ni del Tribunal Supremo, ni mucho menos por las respectivas juntas electorales, se ha realizado un análisis previo o juicio de ponderación relativo a si pueden considerarse los hechos enjuiciados como un ejercicio legítimo del derecho a la libertad de expresión, ausencia que constituye, en sí misma, vulneración de esa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lazos amarillos no pueden considerase un símbolo partidista, sino ideológico, por cuanto son utilizados por distintos partidos, por asociaciones y por simples ciudadanos, sin que la exhibición de tales lazos constituya un acto electoral por parte del concejal imputado, pues el partido al que pertenece no se presentaba a las elecciones. Sin embargo, la retirada de los lazos amarillos se ha considerado aún más grave al ostentar el recurrente el cargo de concejal y con posterioridad de diputado del Parlamento. Pero no se trata de un ciudadano corriente, sino de un representante político y la neutralidad, en período electoral, debe aplicarse a las instituciones (al ayuntamiento, en este caso) y no a un representante político que actúa, mediante este acto, en defensa de la minoría catalana y la libertad de los presos políticos. En consecuencia, los hechos que fundamentaron la imputación por un delito de desobediencia deben considerarse actos políticos amparados por la libertad de expresión y el derecho de representación política y el procedimiento abierto ante la Junta Electoral de Zona, seguido ante la Junta Electoral Central y finalizado con el proceso ante el Tribunal Superior de Justicia deben interpretarse como una restricción ilegítima de los derechos fundamentales del concejal y posteriormente diputado a ejercer su mandato en virtud de los arts. 23.2 CE y 3 del Protocolo adicional al CEDH y a su libertad de expresión (arts. 20 CE y 10 CEDH), todo ello con arreglo a la doctrina del Tribunal Europeo de Derechos Humanos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principio de legalidad penal (arts.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falta de tipicidad de la conducta, pues los hechos por los que ha sido condenado el recurrente comportan una sanción absolutamente desproporcionada e imprevisible, lo que conculca el principio de prohibición de la interpretación extensiva o analógica del delito de desobediencia (art. 410.1 CP), por cuanto no existe jerarquía entre ambas partes ni concurre el requisito de una previa resolución judicial. La analogía in malam partem está expresamente prohibida en el ámbito penal, por contraria al principio de legalidad, y en ella incurre el Tribunal Superior de Justicia al considerar que existe una supuesta relación de jerarquía entre la Junta Electoral Central y el afectado, sin valorar su carácter de representante político ni tampoco que no entra en el ámbito de la norma que establece la neutralidad en períodos electorales, puesto que no es una institución ni tampoco participa en dicho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mismo se ha vulnerado el principio de seguridad jurídica (art. 9.3 CE) en relación con el de confianza legítima, pues en el presente caso nada hacía suponer que se pudiera ser imputado por un delito de desobediencia a la junta electoral. La aplicación al caso concreto del art. 410 CP era totalmente imprevisible y el afectado se ha visto privado de la confianza legítima depositada en las instituciones y en las leyes, menoscabando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vulnerado también los principios de última ratio y de intervención mínima en relación con el de proporcionalidad de la sanción. Las penas recaídas son absolutamente desproporcionadas y los derechos restringidos (libertad de expresión, libertad ideológica y ejercicio del cargo por el representante) han sido vulnerados por unas sanciones que, además, han sido aplicadas por la intervención de un órgano no judicial, sin seguir el procedimiento legal y sin mediar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del derecho a la igualdad y a la no discriminación contra la minoría nacional catalana (arts. 14 CE, 14 CEDH, 1 de su Protocolo núm. 12 y 20 y 21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una vulneración del derecho fundamental invocado, por cuanto el político encausado pertenece a esa minoría y es independentista. Discriminación que puede probarse por distintos medios, entre los cuales están resoluciones judiciales, informes u otros documentos de organizaciones internacionales como el Consejo de Europa o la Organización de Naciones Unidas (STJUE de 5 de abril de 2016, C-404/15 y C-659/15). Se citan al efecto la Resolución 2381 (2021) de la Asamblea parlamentaria del Consejo de Europa y el informe de seguimiento en aplicación de esta y el Informe del relator especial sobre cuestiones de las minorías del Consejo de Derechos Humanos de la Asamblea General de Naciones Unidas, de 9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concluye sus alegaciones interesando que se dicte sentencia en la que se declare haber lugar al otorgamiento del amparo, ordenando que se restablezca al demandante en las facultades y prerrogativas inherentes al cargo, con efectos retroactivos desde el día de la aplicación del acuerdo de la Junta Electoral Central por la secretaria general del Parlamento de Cataluña que le desposeyó de su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solicitó, con cita de los arts. 56.2 y 3 LOTC, que se adoptaran las medidas cautelares o resoluciones provisionales previstas en el ordenamiento para evitar los efectos del acuerdo impugnado, puesto que la suspensión de dichos efectos no ocasiona perturbación grave a ningún interés constitucionalmente protegido y, por el contrario, sus efectos sí están ocasionando dicha perturbación no solo al recurrente, sino también a todos los ciudadanos de Cataluña que le votaron como su representante ante el Parlamento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junio de 2023 se señaló para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Consideraciones preliminares: antecedentes e identificación inicial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se dirige, según sus propios términos, contra el acuerdo de la Secretaría General del Parlamento de Cataluña, de 3 de febrero de 2022, por el que se daban “instrucciones a la administración parlamentaria para dar de baja como diputado” de la Cámara al recurrente, acto cuya “revocación” y declaración de nulidad se pide por haber deparado, se aduce, la infracción de los derechos fundamentales del actor a la participación política que como representante le correspondía; a su presunción de inocencia, en segundo lugar, por haber dado ejecución a una condena penal aún no firme; y, en fin, a la libertad de expresión que en su día habría legítimamente ejercido y por la que, pese a ello, fue objeto de aquella resolución de condena, sentencia que en este punto sería el fundamento último, y como tal también controvertido, del acuerdo que se recurre [arts. 23.2, 24.2 y 20.1 a)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así impugnada se inscribió en una secuencia de actuaciones públicas de distinta naturaleza (judiciales, administrativas y parlamentarias) que resulta necesario fijar ahora, en lo esencial, con claridad. De lo expuesto en la demanda y de lo alegado más tarde por las partes, así como de la documentación que obra en autos, se desprenden los siguientes datos que han de ser de relevancia —como se habrá de ver— para la necesaria depuración e identificación de la pretensión de amparo y también para la decisión a adoptar sobre ella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sentencia 2/2021, de 14 de diciembre, el Tribunal Superior de Justicia de Cataluña condenó al actual demandante —diputado a la sazón del Parlamento de Cataluña— como autor responsable de un delito de desobediencia (art. 410.1 CP) a las penas de multa y de inhabilitación especial por seis meses para el ejercicio de cargos públicos electivos y de gobierno y administración en el ámbito local, provincial, autonómico, estatal o supranacional. La sentencia estimó probado, en síntesis, que el señor Juvillà, en su anterior condición de concejal del Ayuntamiento de Lleida, incumplió la orden de retirar de la ventana de su despacho, en la fachada del edificio sede de la corporación, determinados símbolos independentistas, orden emitida por la Junta Electoral de Zona y confirmada por la correspondiente Junta Electoral Provincial, en atención al período electoral entonces en curso (Real Decreto 129/2019, de 4 de marzo, por el que se convocaron elecciones al Congreso de los Diputados y al Senado). La sentencia (de la que se remitió testimonio a la administración electoral) fue recurrida en casación por el condenado, recurso aún pendiente al tiempo de la interposición de este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14 de diciembre de 2021 el señor Juvillà, que ostentaba también la condición de secretario tercero de la mesa del Parlamento de Cataluña, y la presidenta del Grupo parlamentario en que aquel se integraba (Candidatura d’Unitat Popular-Un Nou Cicle per Guanyar, en adelante CUP-UNCG) dirigieron escrito a la propia mesa, al que adjuntaron la sentencia recaída, en solicitud de que procediera a incoar el oportuno procedimiento para resolver sobre los efectos de la misma en relación con la condición de diputado del condenado y a fin de velar por los derechos de los titulares de cargos de representación política y de sus electores, así como para garantizar la soberanía del Parlamento, expresión directa de la voluntad popular. La mesa acordó, en sesión de la misma fecha, dar traslado de este escrito a la Comisión del Estatuto de los Diputados a efectos de lo dispuesto en el art. 64 del Reglamento del Parlamento de Cataluña (RPC, en lo que sigue). Dispone este artículo (apartado 2) que la mentada Comisión “actúa como órgano preparatorio de las resoluciones del Pleno si este, de conformidad con el Reglamento, debe pronunciarse en asuntos que afectan al estatuto de los diputados, excepto en el caso de que la propuesta corresponda al presidente o a la Mesa del Parlamento”, a cuyo fin (apartado 3) “debe elevar al Pleno, debidamente articuladas, las propuestas que hayan sido formuladas en su seno”.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16 de diciembre de 2021, la Comisión del Estatuto de los Diputados emitió dictamen sobre la “situación de compatibilidad o incompatibilidad y sobre la condición de diputado del miembro del Parlamento Pau Juvillà i Ballester” (“Butlletí Oficial del Parlament de Catalunya”, XIV legislatura, núm. 189, pp. 3-4, en adelante “BOPC”), dictamen que, tras unas “consideraciones jurídicas y políticas” con mención de los arts. 18 (incompatibilidades) y 24 (causas de pérdida de la condición de miembro del Parlamento) RPC, concluyó que no concurría causa alguna de incompatibilidad ni ninguna otra circunstancia que afectase a la condición de diputado del señor Juvillà. El Pleno del Parlamento asumió las conclusiones de este dictamen, en sus propios términos, el siguiente día 17 (“BOPC”, XIV legislatura, núm. 190, p.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sesión celebrada el 22 de diciembre de 2021, ante el testimonio de la sentencia 2/2021 del Tribunal Superior de Justicia de Cataluña y los escritos presentados por tres partidos políticos (Ciudadanos-Partido de la Ciudadanía, Vox y Partido Popular) en solicitud de que se retirara la credencial de diputado del señor Juvillà por incurrir en causa de inelegibilidad sobrevenida [art. 6.2 b) de la Ley Orgánica 5/1985, de 19 de junio, del régimen electoral general: LOREG], la Junta Electoral Central acordó dirigirse a la presidenta del Parlamento de Cataluña para que, en el plazo de diez días, comunicara a la propia junta las decisiones, resoluciones o cualesquiera otras medidas adoptadas al respecto, así como las alegaciones que, en su caso, deseare formular, todo ello en orden a adoptar una decisión sobre la cuestión. Deducidas alegaciones por la representación del Parlamento en contra de la aplicabilidad de la causa de inelegibilidad sobrevenida contemplada en aquel precepto legal, la Junta Electoral Central acordó el 20 de enero de 2022 declarar la concurrencia de la misma, dejar sin efecto la credencial de diputado electo del señor Juvillà, declarar su vacante y expedir la credencial al siguiente candidato de la lista en la que concurrió a las elecciones autonómicas (CUP-UNCG). Es de recordar que el art. 6.2 b) LOREG establece —en lo que se consideró aplicable por la junta— que son inelegibles “[l]os condenados por sentencia, aunque no sea firme, por delitos […] contra la Administración Pública […] cuando la misma haya establecido la pena de inhabilitación para el ejercicio del derecho de sufragio pasivo o la de inhabilitación absoluta o especial o de suspensión para empleo o cargo público en los términos previstos en la legislación penal”, en tanto que el apartado 4 del mismo artículo 6, igualmente citado en la resolución de la Junta Electoral Central, dispone que “[l]as causas de inelegibilidad lo son también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de la Junta Electoral Central fue, con fecha 21 de enero de 2022, objeto de recurso contencioso-administrativo ante la Sala Tercera del Tribunal Supremo por el señor Juvillà, ampliado más tarde a las resoluciones de la misma junta de 27 de enero y de 3 de febrero de 2022 que a continuación se mencionarán, recurso que estaba en tramitación (núm. 66-2022) a la fecha de interposición de la presente demanda de amparo, todo ello según lo acreditado por la Fiscalía, con la correspondiente aportación documental, en sus alegaciones ante este tribunal. Cabe añadir ahora, por lo demás, que este recurso contencioso-administrativo ha sido desestimado por sentencia 444/2023, de 30 de marzo, de la Sección Cuarta de la Sala de lo Contencioso-Administrativo del Tribunal Supremo. Contra esta sentencia ha presentado el señor Juvillá recurso de amparo (núm. 2958-2023).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sesión celebrada el 25 de enero de 2022, el Pleno del Parlamento de Cataluña decidió, previo acuerdo en tal sentido de la mesa, interponer recurso contencioso-administrativo contra la misma resolución de la Junta Electoral Central (“BOPC”, XIV legislatura, núm. 221, pág. 14). Este recurso contencioso-administrativo (núm. 86-2022), interpuesto el 28 de enero siguiente, estaba también en tramitación a la fecha de presentación de la demanda de amparo y fue —cabe añadir— desestimado por sentencia 4352/2022, de 30 de noviembre,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Junta Electoral Central acordó, con fecha 27 de enero de 2022: (i) Denegar la solicitud de suspensión cautelar de su anterior acuerdo del día 20 de enero presentada por el señor Juvillà; (ii) expedir credencial a la candidata que proceda de la misma lista, en sustitución del citado señor y (iii) trasladar a la presidenta del Parlamento escrito presentado por Ciudadanos-Partido de la Ciudadanía a efectos de que, en plazo de cinco días hábiles, informara a la propia junta sobre lo expresado en el mismo y, en particular, para que indicara las medidas adoptadas en orden a la aplicación del acuerdo de 20 de enero anterior por el que se declaró la concurrencia de causa de inelegibilidad sobrevenida en la condición de diputado del señor Juvillà, dejando sin efecto su credencial. Se recordó, al propio tiempo, que las resoluciones de la administración electoral eran ejecutivas desde su firmeza (sin perjuicio de las medidas cautelares que pudieran adoptar los órganos jurisdiccionales) y que su incumplimiento podría dar lugar a las consecuencias jurídicas previstas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reunión del 1 de febrero de 2022, la mesa del Parlamento acordó, entre otros extremos, pedir a la Comisión del Estatuto de los Diputados que se reuniera de forma inmediata para pronunciarse sobre el acuerdo de la Junta Electoral Central del 27 de enero anterior. La Comisión dictaminó el día siguiente: (i) que no era aplicable al señor Juvillà ninguna de las causas de pérdida de la condición de diputado del citado art. 24 RPC; (ii) que tampoco concurrían los supuestos de hecho para aplicarle lo previsto en los apartados (a) y (b) del art. 25.1 RPC (relativos a las causas de suspensión de los derechos y deberes parlamentarios, puntualizándose por la Comisión, en cuanto a la segunda de estas previsiones, que “no hay sentencia firme contra el diputado”); y (iv) que en todo caso, teniendo en cuenta que se había pedido en vía jurisdiccional la suspensión de la eficacia del acuerdo de la Junta Electoral Central, ese acuerdo no podía ser ejecutado en tanto la Sala Tercera del Tribunal Supremo no resolviera sobre dicha medida cautelar (“BOPC”, XIV legislatura, núm. 223, p. 3-4). El Pleno del Parlamento asumió o hizo suyo este dictamen el 3 de febrero de 2022 (“BOPC”, XIV legislatura, núm. 225, pp.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3 de febrero de 2022, la Junta Electoral Central acordó: (i) que correspondía a la Sala de lo Contencioso-Administrativo del Tribunal Supremo, en el marco de la pieza separada de medidas cautelares abierta a iniciativa del interesado y del Parlamento de Cataluña, resolver lo que estimare oportuno sobre la suspensión de su acuerdo de 20 de enero de 2022, por el que se declaró la repetida inelegibilidad sobrevenida del señor Juvillà, debiendo mientras tanto estarse a la ejecutividad de dicho acuerdo, y (ii) requerir a la presidenta del Parlamento para que procediera al inmediato cumplimiento del referido acuerdo de 20 de enero de 2022, apercibiéndole de las responsabilidades en que pudiera incurrir caso de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secretaria general del Parlamento de Cataluña, mediante escrito del mismo día 3 de febrero, se dirigió a la mesa de la Cámara haciendo constar, luego de diversas consideraciones, que “sin perjuicio de [la] posición procesal defendida por el Parlamento de Cataluña ante la Sala Tercera del Tribunal Supremo, por imperativo legal y para evitar que se impute a mi persona y a otros funcionarios de la Cámara cualquier tipo de responsabilidad disciplinaria, contable o penal, me veo obligada a impartir a la administración parlamentaria las instrucciones estrictamente necesarias para no desatender lo que exigen los mentados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el acta de la reunión de la mesa del día inmediato siguiente, entre otros extremos, que “[l]a secretaria general toma la palabra para dar explicaciones en relación con el escrito y las órdenes que ha transmitido a los centros gestores en el sentido de ejecutar el acuerdo de la JEC [Junta Electoral Central] del día 27 de enero de 2022”. Figura asimismo en las actuaciones del presente recurso un oficio dirigido a la Junta Electoral Central por la secretaria general del Parlamento el 4 de febrero de 2022 en el que se informa de lo siguiente: (i) Haberse dado de baja como diputado al señor Juvillà en el sistema de información de la actividad parlamentaria a todos los efectos; (ii) haberse dado órdenes ejecutivas, que “se adjuntan al presente documento”, a los departamentos de auditoría de cuentas, dirección de gobierno interior, dirección de gestión parlamentaria, departamento de informática y telecomunicaciones, departamento de comunicación, departamento de infraestructuras, equipamiento y seguridad, departamento de ediciones y departamento de relaciones institucionales (órdenes todas ellas —es de constatar ahora— consecuentes con la pérdida de la condición de diputado del señor Juvillà i Ballester); y (iii) haberse realizado los trámites necesarios relativos a la credencial expedida a favor de la nueva diputada designada (art. 23 RPC). En el “BOPC” correspondiente al 4 de febrero de 2022 (núm. 226, p. 7), y bajo la rúbrica “composición del Pleno del Parlamento”, se hizo pública, en fin, la “baja” del señor Juvillà, junto al siguiente texto: “Atendida la literalidad de los acuerdos de la Junta Electoral Central de 20 y 27 de enero de 2022, por imperativo legal y para evitar el riesgo de incurrir en cualquier tipo de responsabilidad disciplinaria, contable o penal, y sin perjuicio de la posición procesal defendida por el Parlamento de Cataluña ante la Sala Tercera del Tribunal Supremo, la secretaria general ha dado instrucciones para que no se desatienda lo exigido por los mentados acuerdos de la Junta Electoral Central”. En el acta de la reunión de la mesa del Parlamento de 15 de marzo de 2022 se hizo constar, a resultas de todo ello, el acceso al pleno ejercicio de la condición de parlamentaria, según credencial expedida por la Junta Electoral Central, de la diputada designada en sustitución del señor Juvillà.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adoptó, en definitiva, el acto de la secretaria general del Parlamento de Cataluña frente al que se alza 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identificación de lo así impugnado son aún precisas dos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Observa en sus alegaciones el Ministerio Fiscal que no consta en las actuaciones una “decisión individualizada” de la secretaria general, de fecha 3 de febrero de 2022, “con las instrucciones […] dirigidas a los distintos servicios administrativos de la Cámara”, si bien no advierte en ello defecto alguno que pudiera afectar a la viabilidad del recurso, pues de inmediato constata que es dable conocer tales instrucciones —de las que su autora dio cuenta a la mesa los días 3 y 4 del mismo mes— a la vista del oficio que la propia secretaria general dirigió, en las segunda de estas fechas, a la Junta Electoral Central, comunicación de la que la demanda aporta copia y a la que en efecto se adjuntaba, en anexo, relación de las concretas medidas adoptadas por los distintos departamentos de la Cámara en cumplimiento de las instrucciones impartidas por la secretaria general. Basta con ello, sin duda alguna, para entender cumplida la inexcusable exigencia de identificar lo recurrido y para reconocer, con ello, el contenido y alcance de la actuación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—ya en otro orden de cosas— se dirige, siquiera formalmente, contra las instrucciones de la secretaria general que quedan dichas, aunque no deja de deslizar observaciones aparentemente críticas contra lo que llama “aquiescencia” o “inacción” ante aquel proceder por parte de la mesa del Parlamento ni de afirmar, en relación con tales alusiones, que la nulidad que predica de lo actuado por la secretaria general afectaría a “cualquier eventual acuerdo adoptado por la mesa […] respecto a la cuestión de la inhabilitación” del recurrente. Es de todo punto obvio, sin embargo, que estas tan vagas menciones y conjeturas no podrían ahora conducir a la apreciación de que el recurso de amparo se extendería, objetivamente, a la impugnación añadida del proceder de la mesa ante lo actuado por la secretaria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solo —aunque con ello bastaría— de que lo recurrido mediante la acción de amparo se ha de identificar siempre, conforme a muy consabida jurisprudencia, a la vista del encabezamiento y súplica de la demanda, referidos aquí solo a lo que llama el recurrente, en el cuerpo del escrito rector, “decisión unilateral” de la secretaria general. Se trata, adicionalmente, de que aquella indeterminada tacha por “inacción” o “aquiescencia” solo podría ser entendida, acaso, como reproche a la mesa al no haber revocado en su momento las repetidas instrucciones de la secretaria general que dieron cumplimiento a los acuerdos de la Junta Electoral Central, eventual desautorización y revocación que, al margen de otras consideraciones, mal se hubieran avenido con la impugnación en vía contencioso-administrativa de la que fueron objeto dichos acuerdos de la junta no ya por el actual demandante, sino también —esto es lo que ahora importa— el primero de ellos (de 20 de enero de 2022) por el mismo Parlamento y a propuesta, precisamente, de la propia mesa de la Cámara. Solo desde el desconocimiento de los límites de la jurisdicción constitucional de amparo cabría pretender en este cauce un control indirecto de la decisión procesal así adoptada por el Parlamento, decisión mediante la que inequívocamente se descartaba la hipotética revocación por la mesa, legítima o no, que al parecer se echa en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las posiciones de las partes.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expuestas con el suficiente detalle las pretensiones del recurrente y de las demás partes comparecidas. Procede remitirse ahora a ellos y dejar además sentadas, sin perjuicio de lo que después se añadirá, las siguientes y primeras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según se acaba de recordar, reprocha a la resolución recurrida la lesión de tres derechos fundamentales del señor Juvillà: (i) En primer lugar, el que ostentaría para continuar en el pleno ejercicio de la condición de diputado que perdió, pérdida que se achaca a lo acordado por la secretaria general del Parlamento en contravención de los dictámenes de la Comisión y de las resoluciones del Pleno antes referidos [apartados c) y f) del fundamento jurídico 1 A)], a lo que se añade que el Parlamento de Cataluña “no es un apéndice o un subordinado de ninguna Junta Electoral”; (ii) de otra parte, el derecho que le corresponde con arreglo a la vertiente extraprocesal de la presunción de inocencia, garantía que se considera vulnerada por haberse ejecutado una sentencia de condena que fue recurrida en casación por el actor y que no era en consecuencia firme; y (iii), por último, el derecho a la libertad de expresión, infringida, se aduce, al haber recaído aquella condena penal por la realización de unos hechos que serían “atípicos”, ya que “colocar un lazo amarillo que simboliza el desacuerdo con el procesamiento de los líderes independentistas en la causa del procés, así como la adhesión ideológica y la defensa del derecho a la autodeterminación de Catalunya, no puede [sic] entenderse como una expresión que hiera la reputación o los derechos ajenos, ni tampoco que se exhorte [sic] al uso de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tercera lesión en modo alguno podría sin embargo imputarse al acuerdo de la secretaria general que se recurre y así viene incluso a desprenderse, por lo demás, del propio tenor literal de la demanda, que se limita a afirmar en este extremo que aquel acuerdo infringió “indirectamente” o de manera “implícita” la libertad de expresión del demandante a resultas o como derivación de una llamada “vulneración subyacente”, atribuida a la condena penal. Vulneración esta última que, de haberse verificado, de ninguna manera podría ser apreciada en el presente recurso de amparo, no dirigido contra actos u omisiones de órganos judiciales (art. 44 LOTC). La invocación de la libertad de expresión queda en consecuencia —como primera delimitación de lo pretendido— enteramente al margen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del Parlamento de Cataluña ha pedido el otorgamiento del amparo, pero no la anulación del impugnado acuerdo de la secretaria general, que considera “acto de obediencia debida”. Estima esta representación que el demandante no solo ha sufrido las lesiones de derechos que en su recurso aduce, sino también, adicionalmente, algunas no invocadas en este (infracciones de los derechos a un proceso con todas las garantías, a la legalidad penal y a la no discriminación: arts. 24.2, 25.1 y 14 CE). Vulneraciones, unas y otras, que en todo caso la Cámara imputa siempre no al acto aquí impugnado, sino unas veces a los acuerdos de la Junta Electoral Central, otras a la sentencia de condena dictada por el Tribunal Superior de Justicia de Cataluña (o al procedimiento seguido ante el mismo) y en algún pasaje, incluso, al rechazo por la Sala Tercera del Tribunal Supremo de la suspensión cautelar de aquellos acuerdos de la administración electoral que fue instada por el Parlamento al interponer contra ellos, en su día, el ya mentado recurso contencioso-administrativo [apartado d) del fundamento jurídico 1 A) que antecede].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son ajenas al actual debate procesal y este tribunal, por ello, no podrá tomarlas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luego que así ha de ser por lo que se refiere, específicamente, a la cita de supuestas lesiones de derechos fundamentales no denunciadas en la demanda, siendo doctrina constitucional muy reiterada (desde la STC 184/1987, de 8 de noviembre, FJ 3) que en el trámite de alegaciones de un recurso de amparo (art. 52.1 LOTC) no cabe invocar como infringidos derechos distintos a los que llevaron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menos aún se presta este trámite procesal —esto es ahora lo determinante— a desvirtuar o alterar sustancialmente el objeto del proceso constitucional (SSTC 13/2005, de 31 de enero, FJ 3; 143/2006, de 8 de mayo, FJ 2; 218/2006, de 3 de julio, FJ 2, y 22/2021, de 15 de febrero, FJ 1, entre otras) y a ello abocaría, palmariamente, lo alegado por la representación del Parlamento al pretender que el Tribunal entre a enjuiciar aquí unos actos (del Poder Judicial y de la administración electoral) que no han sido objeto del recurso, ello sin perjuicio de las inconsistencias en que la demanda incurre al imputar las infracciones que aduce al acto recurrido. En suma, la representación de la Cámara no puede interesar el otorgamiento del amparo al recurrente frente a actos distintos del impugnado en la demanda. Admitir tal cosa sería tanto como desfigurar el proceso incoado y dar lugar a otro, del todo diferente, que nadie entabló (en similar sentido, SSTC 241/1994, de 20 de julio, FJ 3, y 126/2011,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ha instado la inadmisión del recurso o, subsidiariamente, su desestimación. Lo primero, por estar pendiente en vía contencioso-administrativa del propio demandante, con pretensiones análogas, frente a los acuerdos de la Junta Electoral Central de 20 y 27 de enero y de 3 de febrero de 2021, acuerdos de los que traería causa el de la Secretaría general que se impugna. Lo segundo, al no haber deparado en cualquier caso el acto recurrido —por las razones resumidas en los antecedentes— las lesiones de derechos que se aducen. Antes de todo ello, sin embargo, aborda la Fiscalía la cuestión, a la que termina por dar respuesta afirmativa, de si este recurso de amparo se ha encauzado correctamente por la vía establecida en el art. 42 LOTC, esto es, a través del específico recurso frente a decisiones o actos sin valor de ley emanados, en lo que ahora importa, de las asambleas legislativas de las comunidades autónomas o de sus órganos. Tales extremos preliminares (idoneidad de la vía de amparo y admisibilidad o no del recurso) se consideran sucesivamente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idoneidad de la vía de amparo emprendida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ha querido encauzar su acción de amparo por la vía del art. 42 LOTC al entender, con cita expresa de este precepto, que el suyo es “un recurso de amparo parlamentario”, por más que unas veces califique el acuerdo de la secretaria general recurrido —en coherencia con ello— de “decisión parlamentaria” o de “acto parlamentario dictado por la secretaria general” y otras, sin embargo, de “decisión administrativa”, caracterización, esta última, que aparece tanto en el escrito rector como en el de alegaciones (art. 52.1 LOTC). El Ministerio Fiscal, por su parte, ha planteado —según se acaba de señalar— si este del art. 42 LOTC habría sido aquí el cauce constitucional procedente para impugnar “directamente” el acto de la secretaria general o si, por el contrario, de tener el acuerdo recurrido una “naturaleza […] meramente administrativa o de gestión”, hubiera sido susceptible de recurso ante la jurisdicción contencioso-administrativa, cuya Ley reguladora 29/1998, de 13 de julio, le atribuye el conocimiento —en lo que pudiera haber sido a estos efectos de relieve— de los “actos […] en materia de […] administración […] sujetos al derecho público adoptados por los órganos competentes” de las asambleas legislativas de las comunidades autónomas [art. 1.3 a)]; enjuiciamiento que corresponde a las salas de este orden jurisdiccional de los tribunales superiores de justicia [art. 10.1 b) de la misma ley, en concordancia con el art. 74.1 c)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hipotética vía de control judicial (previa a un eventual recurso de amparo por el cauce del art. 43 LOTC) es, sin embargo, desechada de inmediato por el propio Ministerio Fiscal, al apreciar que el acuerdo impugnado, “por su proyección”, “puede entenderse que excede de una decisión de naturaleza meramente administrativa”. La vía del art. 42 LOTC habría sido, pues, correctamente emprendida en este caso, según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estas apreciaciones,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de este tribunal ha introducido en el art. 42 LOTC un “amparo directo” (SSTC 121/1997, de 1 de julio, FJ 3, y 130/2022, de 24 de octubre, FJ 2, por todas) contra decisiones o actos sin valor de ley de las asambleas legislativas, o de sus órganos, que violen derechos o libertades susceptibles de este recurso constitucional, resoluciones parlamentarias, por tanto, cuyo enjuiciamiento, en garantía de tales derechos y libertades, corresponde exclusivamente a la jurisdicción constitucional, sin previa intervención de la ordinaria. Esta opción del legislador orgánico [arts. 161.1 b) y 165 CE], en buena medida consecuente con muy arraigadas tradiciones del constitucionalismo (entre ellas, la reflejada en la doctrina de los interna corporis acta: SSTC 46/2018, de 26 de abril, FJ 3; 24/2022, de 23 de febrero, FJ 2, y 38/2022, de 11 de marzo, FJ 2, por todas), vino a establecer así, por lo que hace a la protección primaria de los derechos fundamentales que corresponde al Poder Judicial (art. 53.2 CE), una singular excepción en el principio de subsidiariedad, vertebrador entre otros, como es sabido, de la jurisdicción de amparo (por todas, STC 23/2020,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toda excepción, la incorporada en el art. 42 LOTC no puede ser objeto de un entendimiento expansivo, so pena de provocar una injustificada exclusión de los órganos del Poder Judicial en orden a las funciones que en general les corresponden para la garantía de los derechos e intereses legítimos (art. 24.1 CE), con el detrimento consiguiente de la subsidiariedad que es connatural, de principio, al recurso de amparo ante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entendimiento riguroso de este específico y directo cauce de amparo ya está plenamente consolidado en la jurisprudencia del Tribunal, que se ha cuidado de advertir a este propósito —con rectificación de una anterior línea interpretativa— que los actos y decisiones de las asambleas a los que se refiere el art. 42 LOTC son solo los de “naturaleza típicamente parlamentaria […] por ser expresión ad intra de su autonomía” (SSTC 121/1997, recién citada, FJ 3; 226 y 227/2004, ambas de 29 de noviembre, FJ 1 de una y otra, y 35/2022, de 9 de marzo, FJ 2), con exclusión, pues, de aquellos otros que, acaso afectantes también a derechos fundamentales, se hubieran dictado por autoridades internas de las mismas Cámaras (incluso, es de añadir, por las de más alto rango: art. 72.3 CE) “en materia de personal, administración y gestión patrimonial” (ATC 7/2012, de 13 de enero, FJ 2). Actos estos últimos controlables, llegado el caso, por la jurisdicción contencioso-administrativa, así como después, si procediere, a través del cauce de amparo establecido en el art. 43 LOTC (STC 47/2011, de 12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no distinta dirección se ha de orientar, por coherencia, la identificación —en lo que ahora interesa— de cuáles puedan reputarse, a los efectos del art. 42 LOTC, “órganos” de las Cámaras legislativas cuyas decisiones y actos, tal vez lesivos de derechos susceptibles de amparo, habrían de quedar sustraídos al enjuiciamiento de la jurisdicción ordinaria. Consideradas las razones sustantivas que subyacen a esta excepcional exclusión del Poder Judicial (y a la intervención única, por lo mismo, del Tribunal Constitucional), tales órganos no pueden ser otros —además del propio pleno, que no es, en rigor, órgano de la Cámara, sino la Cámara misma— que aquellos cuyas decisiones resulten imputables a las respectivas asambleas por ser “manifestación acabada de [su] voluntad” (STC 42/2014, de 25 de marzo, FJ 2, para otro tipo de proceso constitucional) en tanto que instituciones de representación política, pues solo esta función representativa (del conjunto del pueblo español o de sus diversas articulaciones en cada comunidad autónoma) justifica, por tradición y en atención a la posición y autonomía de los parlamentos, la deferente singularidad que aquí se considera. Órganos, en otras palabras, siempre integrados o incorporados por representantes políticos (únicos para los que tiene sentido, como es obvio, la referencia excluyente del art. 42 LOTC a las decisiones o actos “sin valor de ley”) y a los que corresponderá, según los casos, ya el ejercicio inmediato de tales funciones de representación popular, ya la decisión, en nombre de la Cámara y de conformidad con su reglamento, sobre las condiciones y procedimientos para ese desempeño, cometidos de gobierno, estos últimos, que solo pueden corresponder —de manera colegiada o no— a miembros de la respectiva asamblea, cuya autonomía de organización y funcionamiento (por todas, STC 118/1995, de 17 de julio, FJ 3) quedaría, si así no fuera, obviamente cancelada.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y acuerdos de estos órganos rectores de las Cámaras o de sus diversos colegios no siempre serán, ciertamente, susceptibles del recurso de amparo directo establecido en el art. 42 LOTC, pues también a algunos de ellos, ya se ha dicho, les competen de ordinario funciones meramente administrativas y sometidas al control, entonces, de la jurisdicción ordinaria [al respecto, y ante todo, el citado art. 72.3 CE, así como, por lo que se refiere al Parlamento de Cataluña, sin ánimo exhaustivo, apartados c), f), h) e i) del art. 37.3 RPC y arts. 143, 144.2, y 151.3 de los Estatutos del régimen y gobierno interiores del Parlamento de Cataluña; véase, asimismo, la STC 121/1997,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que con toda claridad se ha de dejar sentado ahora es que aquel recurso directo, carente de vía judicial previa, no será nunca el cauce adecuado para enjuiciar actos y resoluciones dictados por los cargos funcionariales de la administración parlamentaria que pudieran afectar a derechos fundamentales, ya de los parlamentarios, ya de unos u otros empleados de la asamblea, ya, en fin, de cualesquiera ciudadanos. Tales actos y resoluciones no son ni directa ni indirectamente imputables, con arreglo a lo expuesto, a la representación popular que toma cuerpo en la Cámara respectiva, sino a la administración propia y, por así decir, separada que está a su servicio (véanse para el caso, sobre todo, los arts. 246 a 250 RPC, integrados en el capítulo I, relativo a “la administración parlamentaria”, del título VIII, cuya rúbrica es “De los servicios del Parlamento”) y tampoco, por lo mismo, cabría reclamar para ellos la autonomía, constitucional o estatutaria, que corresponde, en palabras ya evocadas de este tribunal, a las decisiones de “naturaleza típicamente parlamentaria”. Naturaleza que, a efectos del art. 42 LOTC, no es posible atribuir sin más, por lo tanto, a cualesquiera actos que pudieran ser adoptados en el seno de la organización de las Cámaras, de modo que carecería de todo sentido en Derecho sustraer los de carácter administrativo al control de la jurisdicción ordinaria, con el consiguiente estrechamiento, si así se hiciera, del ámbito en el que se ha de desplegar para todos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nos encontramos ante la singular adopción de un acuerdo materialmente parlamentario por el órgano superior de la administración parlamentaria que asume la ejecución de la resolución adoptada por la Junta Electoral Central, de declarar vacante el escaño del recurrente por la concurrencia de causa de inelegibilidad sobrevenida ex art. 6.2 b) LOREG, resolución firme en vía administrativa, y por tanto,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inacción del órgano al que la Junta Electoral Central requirió para la ejecución de su resolución, la Presidencia del Parlamento —y teniendo en cuenta que el Reglamento del Parlamento de Cataluña no contiene una previsión sobre el procedimiento a seguir para la baja de un diputado— la secretaria general procedió a dar el debido cumplimiento a la resolución firme de la Junta Electoral Central dictando el acuerdo que es objeto del presente recurso de amparo, acuerdo transcrito en los antecedentes, y del que —tras ser informada por la secretaria general— tomó conocimiento la mesa de la Cámara siendo publicado en el “Butlletí Oficial del Parlament de Catalunya”, sin que conste el autor del acto, aunque sí la baja como diputado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Constatadas las expuestas singularidades del caso, hemos de concluir que la impugnación en este recurso de la resolución dictada por la secretaria general del Parlamento de Cataluña no puede objetivamente considerarse canalizada por el cauce del art. 42 LOTC, sin que frente a esta conclusión constituya argumento alguno, desde luego, lo erróneamente apreciado y manifestado en sentido opuesto por el actor, pues el acceso a aquella excepcional vía de amparo, excluyente de la previa intervención de jueces y tribunales, no ha de quedar, obvio es, a la pura y simple disposición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en suma, con constatar que la resolución impugnada proviene de un cargo o autoridad funcionarial (el secretario general es nombrado por la mesa de entre los letrados del Parlamento: art. 249.2 RPC) que, en lo que ahora resulta de relieve, “es el jefe superior […] de todos los servicios del Parlamento” (art. 249.1 RPC y, en términos análogos, art. 2.1 de los citados Estatutos del régimen y el gobierno interiores del Parlamento, que se refiere a la “dirección superior” de “los servicios y centros gestores” de la Cámara). El acto que en tal condición adoptó la secretaria general (órdenes de servicio dirigidas a unidades y departamentos administrativos para que se tomara en cuenta, a los respectivos efectos, la pérdida de la condición de diputado del demandante acordada por la Junta Electoral Central) no puede imputarse, sobre la base de lo ya dicho, al propio Parlamento de Cataluña como institución de representación política [que, por lo demás, ya se había manifestado al respecto, en muy distintos términos, por medio de los acuerdos del Pleno de 17 de diciembre de 2021 y de 3 de febrero de 2022: apartados c) y f) del fundamento jurídico 1 A) que antecede], sino, estrictamente, a la administración al servicio de la Cámara. Su eventual enjuiciamiento constitucional, por lo mismo, no habría de tener su cauce en la vía establecida en el art. 42 LOTC, sino, de cumplirse los presupuestos legales, en la configurada en el art. 43 LOTC, apta también de principio —a reserva, en este caso, de lo que se señalará— para impugnar actos de las administraciones parlamentarias en defensa de unos u otros derechos fundamentales susceptibles de amparo (STC 47/2011,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empañan esta evidencia las observaciones mediante las que el Ministerio Fiscal viene a considerar, tras alguna duda inicial, que este recurso podría entenderse dirigido “formalmente” frente a actos parlamentarios, apreciaciones basadas en la “proyección” del acuerdo de la secretaria general, que hizo “efectiva la pérdida del cargo de diputado, con posible afectación del derecho fundamental al cargo político representativo”. Lo relevante a estos efectos no es, sin embargo, que un acto de este género pudiera, en hipótesis, lesionar cualesquiera derechos fundamentales y, entre otros, derechos de los parlamentarios, ya fuese por propia autoridad, ya fuese —como ocurrió en este caso— en cumplimiento o ejecución de resoluciones previas de otros órganos, circunstancia, esta última, sobre la que de inmediato se dirá lo procedente. Lo relevante es que, aparentes o no tales eventuales lesiones, las mismas nunca podrían imputarse, de haberse efectivamente verificado, ni al Parlamento de Cataluña como institución de representación política ni a ninguno de los órganos de gobierno de la Cámara que, integrados por miembros de esta, ejercen, conforme al Reglamento, funciones relativas a las condiciones de ejercicio, para unos procedimientos u otros, del mandato popular. Solo en tales hipótesis hubiera sido posible situar esta queja en el ámbito del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que no queda nunca vinculado por la designación que la demanda haya hecho de la vía de amparo emprendida, tanto menos lo ha de estar cuando la designada fuera, en contraste con las otras abiertas por la Ley Orgánica del Tribunal Constitucional, la de carácter directo, y en esa medida rigurosamente excepcional, prevista en el art. 42 LOTC. Por ello, y por cuanto queda expuesto, la impugnación que aquí se hace del acuerdo de la secretaria general del Parlamento de Cataluña debiera considerarse incoada a través del recurso de amparo disciplinado en el art. 43 LOTC, sin perjuicio, claro está, del inexcusable cumplimiento de sus presupuestos procesales. Presupuestos que, como a continuación se razona, no han sido satisfechos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inadmisibilidad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inadmisión del recurso que, como pretensión principal, postula la Fiscalía se fundamenta en el hecho de que al tiempo de su interposición el demandante de amparo tenía abierta y pendiente de resolución la vía contencioso-administrativa frente al acuerdo de 20 de enero de 2022 de la Junta Electoral Central (recurso luego ampliado a los acuerdos de la misma junta de 27 de enero y de 3 de febrero del propio año), resoluciones respecto de las cuales la decisión de la Secretaría general que aquí se impugna sería, en palabras del Ministerio Fiscal, “un mero acto de ejecución” cuya validez, por tanto, no podría enjuiciarse con independencia de aquellos actos de la administración electoral, actos a los que sería imputable de manera directa la lesión del derecho de participación política del actor. Aporta el Ministerio Fiscal los escritos de interposición de recurso (de fecha 21 de enero de 2022) y de formalización de demanda (el 21 de junio del mismo año) en esa vía judicial (procedimiento ordinario núm. 66-2022), en tramitación ante la sección cuarta de la Sala de lo Contencioso-Administrativo del Tribunal Supremo, como ya quedó apuntado, cuando se acudió en amparo constitucional, y señala la “sustancial identidad” entre los argumentos allí expuestos y los que se hacen valer ahora ante este tribunal en un recurso de amparo que, por todo ello, se habría planteado “prematuramente”.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desde luego diáfana la compatibilidad lógica entre este alegato de inadmisibilidad por litispendencia y la previa aceptación que la propia Fiscalía hace de la pretendida canalización del recurso por la vía directa —ya descartada— del art. 42 LOTC. Más allá de ello, sin embargo, es lo cierto que la causa de inadmisión aducida por el Ministerio Fiscal concurre, efectivamente, a todas luces.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es posible acudir al cauce de amparo del art. 43 LOTC (único, vale reiterar, por el que cabría entender planteado este recurso) sino “una vez que se haya agotado la vía judicial procedente” y dentro de los “veinte días siguientes a la notificación de la resolución recaída en el previo proceso judicial” (apartados 1 y 2, respectivamente, de aquel precepto), vía que el demandante tenía abierta y en tramitación —con relevancia directa para su simultánea pretensión de amparo— desde que interpuso recurso contencioso-administrativo, ante el Tribunal Supremo, contra unos acuerdos de la administración electoral que fueron fundamento inmediato y determinante de la resolución frente a la que ha promovido (con argumentos, por lo demás, en parte coincidentes) la presente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en efecto de todo punto claro que son aquellos actos de la administración electoral, no el aquí impugnado de la secretaria general del Parlamento de Cataluña, los que habrían deparado, estando a lo relatado y fundamentado en la demanda y también a lo que consta en autos, las lesiones de derechos que el recurrente aduce. Fue la Junta Electoral Central la que dispuso, en su acuerdo de 20 de enero de 2022, declarar la concurrencia de la causa de inelegibilidad sobrevenida que afectaba al demandante, dejar sin efecto su credencial de diputado electo, declarar la correspondiente vacante y expedir credencial al siguiente candidato de la lista en la que concurrió a las elecciones al Parlamento de Cataluña, acuerdo aquel cuyo debido cumplimiento se requirió, con reiteración, a la presidenta del Parlamento (nuevas resoluciones de la junta, de 27 de enero y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manifiestamente inexacto, en consecuencia, imputar a la secretaria general de la Cámara, como la demanda hace, el “retirar el acta de diputado” al señor Juvillà o “suspender o inhabilitar” al mismo como parlamentario. Más correcto es decir que lo que hizo la secretaria general del Parlamento de Cataluña fue ejecutar aquellas decisiones de la Junta Electoral Central y actuar (lo que se le reprocha) a “las órdenes” de la misma. Las instrucciones que cursó a los distintos servicios y departamentos de la administración de la Cámara no fueron, pues, ejercicio de una “potestad autónoma y diferenciada” [STC 104/2019, de 16 de septiembre, FJ 4 a)] respecto de lo ordenado por la administración electoral. Se limitaron a dar efectividad, para extremos administrativos de naturaleza material o instrumental, a la pérdida del escaño acordada por la Junta Electoral Central, sin que el recurso aduzca, frente a tales órdenes de servicio, lesiones de derechos fundamentales que no estuvieran ya, desde un principio, en lo resuelto por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las cosas, toda vez que las infracciones de derechos fundamentales imputadas a las instrucciones de la secretaria general del Parlamento de Cataluña hubieran sido solo atribuibles, en hipótesis, a los acuerdos de la Junta Electoral Central recurridos en vía contencioso-administrativa, es patente que dicha impugnación habría sin duda dado lugar, de prosperar, al decaimiento o remoción de aquellas instrucciones, impartidas bajo órdenes o en línea directa de ejecución [STC 97/2020, de 21 de julio, FJ 5 C) a)] de los acuerdos de la administración electoral. Interpuesto por el señor Juvillà, en suma, un recurso contencioso-administrativo cuya eventual estimación hubiera determinado la satisfacción de la pretensión que hoy deduce, es meridiano que se ha acudido a esta vía constitucional sin haber agotado la que fue incoada ante la jurisdicción ordinaria (art. 43.1 LOTC, último inciso), lo que impone la inadmisión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don Pau Juvillà i Ballester por falta de agotamiento de la vía judicial precedente (art. 43.1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