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1 de julio de 1985 la Sala de lo Contencioso-Administrativo de la Audiencia Territorial de Las Palmas acordó plantear Cuestión de Inconstitucionalidad del artículo 13.1 de la Ley 24/1983 de 21 de diciembre de Medidas Urgentes de Saneamiento y Regulación de las Haciendas Locales. El planteamiento de la cuestión de inconstitucionalidad mencionada tuvo entrada en este Tribunal el día 12 de julio de 1985, y se formuló previo cumplimiento de los requisitos procesales establecidos en el artículo 35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julio de 1985, la Sección 2ª de este Tribunal acordó admitir a trámite la cuestión de inconstitucionalidad propuesta y dar traslado de las actuaciones, en cumplimiento de lo dispuesto en el artículo 37.2 de la LOTC, al Congreso de los Diputados, al Senado, al Gobierno y al Fiscal General del Estado, por los conductos legales, a fin de que en el improrrogable plazo de 15 días pudieran personarse en el procedimiento y formular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mediante escrito de 5 de agosto de 1985, solicitó la declaración de constitucionalidad del precepto cuestionado.</w:t>
      </w:r>
    </w:p>
    <w:p w:rsidRPr="00C21FFE" w:rsidR="00AD51A7" w:rsidRDefault="008777C4">
      <w:pPr>
        <w:rPr/>
      </w:pPr>
      <w:r w:rsidRPr="&lt;w:rPr xmlns:w=&quot;http://schemas.openxmlformats.org/wordprocessingml/2006/main&quot;&gt;&lt;w:lang w:val=&quot;es-ES_tradnl&quot; /&gt;&lt;/w:rPr&gt;">
        <w:rPr/>
        <w:t xml:space="preserve">El Fiscal General del Estado por escrito de 8 de agosto de 1985, y a la vista de la identidad del tema planteado con la 316/85 solicita: a) Que se suspenda el trámite conferido y el procedimiento hasta tanto recaiga sentencia en una de las cuestiones en trámite y sobre el mismo objeto.</w:t>
      </w:r>
    </w:p>
    <w:p w:rsidRPr="00C21FFE" w:rsidR="00AD51A7" w:rsidRDefault="008777C4">
      <w:pPr>
        <w:rPr/>
      </w:pPr>
      <w:r w:rsidRPr="&lt;w:rPr xmlns:w=&quot;http://schemas.openxmlformats.org/wordprocessingml/2006/main&quot;&gt;&lt;w:lang w:val=&quot;es-ES_tradnl&quot; /&gt;&lt;/w:rPr&gt;">
        <w:rPr/>
        <w:t xml:space="preserve">El Presidente del Senado manifestó que se le tuviera por personado en escrito de 6 de septiembre de 1985, exponiendo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Presidente del Congreso de los Diputados, por escrito de 17 de septiembre de 1985, expuso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17 de octubre de 1985, y pese a la conexión objetiva que la cuestión propuesta tenía con otras que se estaban tramitando, se acordó denegar la acumulación solicitada y suspender la tramitación de la cuestión hasta tanto recayera Sentencia en alguna de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febrero de 1987 se dictó Sentencia en la cuestión de inconstitucionalidad 665/84, cuyo fallo declara inconstitucional, y por tanto nulo, el artículo 13.1 de la Ley 24 de 21 de diciembre de 1983, de Medidas Urgentes de Saneamiento y Regulación de las Haciendas Locales. Esta Sentencia en su fundamento jurídico primero reitera la doctrina sentada en otras anteriores, 152 y 153 de 4 de diciembre de 1986, y afirma que declarada la inconstitucionalidad de un precepto legal, éste ha de ser tenido por nulo y no es posible su aplicación por los Tribunales en el supuesto aquí planteado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eficacia erga omnes que es propia de las sentencias de este Tribunal en los procedimientos de inconstitucionalidad (artículo 38.1 LOTC) implica, como consecuencia ineludible, la de que, declarada la inconstitucionalidad de una norma legal, ésta queda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12 de febrero, recaída en la cuestión de inconstitucionalidad 665/84, la inconstitucionalidad y consiguiente nulidad del articulo 13.1 de la Ley de Medidas Urgentes de Saneamiento y Regulación de las Haciendas Locales, declaración que afecta a tal precepto en su enunciado y no en una interpretación determinada del mismo, es claro que ese precepto ha quedado privado de todo efecto. Esta decisión y su necesaria consecuencia priva así de objeto la cuestión que en su auto de 1 de julio de 1985 nos planteaba la Sala de lo Contencioso-Administrativo de la Audiencia Territorial de Las Palmas.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ello, el Pleno de este Tribunal ha acordado declarar extinguida, por desaparición de su objeto,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