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24 de noviembre de 1986, registrado en este Tribunal el día 26 siguiente, doña María Antonia Montiel Ruiz, Procuradora de los Tribunales, en nombre y representación de don Francisco Melgares Díaz, interpuso recurso de amparo contra el Acuerdo de 8 de octubre de 1986 del Tribunal de Apelación de los Tribunales Tutelares de Menores, dictado en apelación del adoptado el 7 de septiembre de 1985 por el Tribunal Tutelar de Menores de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el recurso de amparo se funda en lo siguiente: a) Con fecha 4 de octubre de 1985, don Francisco Melgares Díaz y su esposa, doña María Soledad Lirio Alcázar, solicitaron del Tribunal Tutelar de Menores de Baleares les fuera concedida la guarda y custodia de sus nietos Martín y Jesús Esteban Melgares, que desde el 5 de agosto de 1985 estaban bajo la protección de dicho Tribunal por haber sido suspendida la madre de sus derechos de guarda y custodia, en los expedientes números 198 y 199/85. El Tribunal, por acuerdo de 7 de febrero de 1986, no accedió a lo solicitado y confió a los menores a la guarda y cuidado de los consortes don José Marqués Salord y doña Clara Lluch Sabatar, en Ciudadela, en cuya compañía ya se encontraban anteriormente. b) Formulado por el demandante recurso contra dicho acuerdo ante el Tribunal de Apelación, éste lo desestimó por el acuerdo de 8 de octubre de 1986, objeto del presente recurso. c) El demandante aduce violación del derecho a obtener la tutela judicial efectiva, reconocido en el art. 24.1 de la Constitución, alegando, de un lado, que en los expedientes seguidos en primera y segunda instancia, no ha sido oído ni informado sobre la tramitación de los mismos; y de otro, porque se ha desatendido su «legítima pretensión» de obtener la guarda y custodia de sus nietos. Asimismo, considera que el acuerdo dictado por el Tribunal de Apelación carece de fundamentación jurídica y que se base en unos «informes» cuyo contenido desconoce. d) En consecuencia, solicita que este Tribunal anule los Acuerdos recurridos, así como los expedientes tramitados en su totalidad, y que le conceda la guarda y custodia de sus nietos.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diciembre de 1986, la Sección acordó tener por presentado el escrito y documentos aportados con el mismo, y por parte en nombre de la recurrente a la Procuradora de los Tribunales doña María Antonia Montiel Ruiz, a quien se advirtió la posible concurrencia en la demanda de la causa de inadmisión prevista en el art. 50.2 b) de la Ley Orgánica del Tribunal Constitucional: carecer manifiestamente de contenido que justifique una decisión por parte del Tribunal Constitucional. Por ello, y de conformidad con lo dispuesto en el art. 50 de la citada Ley, se otorgó al Ministerio Fiscal y a los recurrentes el plazo de diez días a fin de que, dentro del mismo, pudieran formular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30 de diciembre de 1986, pone de relieve la naturaleza específica de la jurisdicción de menores, dada su finalidad y los sujetos a que se aplica, y en virtud de ello señala las particularidades de estos procedimentos que se determinan en los arts. 15 y 23 de su Ley reguladora. Con arreglo al art. 15, los Tribunales Tutelares de Menores, «no se sujetarán a las reglas procesales vigentes en las demás jurisdicciones, limitándose a la tramitación indispensable para puntualizar los hechos». Y de conformidad con el art. 23, los acuerdos que tomen estos Tribunales siempre serán revisables sin tener el carácter de definitivos, pudiendo modificarse de oficio o a instancia de parte. Entiende el Ministerio Fiscal que en virtud de estas particularidades del procedimiento, que no producen una resolución con efectos de cosa juzgada; y porque, además, los recurrentes en amparo han sido oídos, aunque no haya prosperado su pretensión sobre entrega de los menores, aunque sí el derecho de visita, carece de dimensión constitucional el problema que plantean en la demanda y procede, por tanto, con arreglo al art. 86.1 de la LOTC se dicte Auto de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en amparo, por escrito presentado el 3 de enero de 1987, insisten en la vulneración del art. 24 de la Constitución, por cuanto no se han observado las normas más elementales de un procedimiento contradictorio para adoptar los Acuerdos recurridos. Citan el art. 6.º de la Convención de Roma, ratificado por España, que exige que la «causa sea vista equitativamente», a cuya exigencia alude de manera concreta el art. 24 de la Constitución, cuando impone que «en ningún caso pueda producirse indefensión». Por todo ello, y extendiéndose en la indefensión que les ha producido la forma en que se han dictado los Acuerdos, solicitan del Tribunal la admisión de recurso de amparo y «tras la práctica de los trámites legales pertinentes, dictar Sentencia en los términos interesados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a obtener la tutela judicial que garantiza el art. 24.1 de la Constitución, conforme ha señalado reiteradamente este Tribunal, supone el derecho al libre acceso a los Juzgados y Tribunales y que éstos se pronuncie fundadamente sobre las cuestiones sometidas a su decisión. No significa, pues, el derecho a obtener decisión judicial favorable a las pretensiones deducidas.  En el presente caso, el demandante solicitó del Tribunal Tutelar de Menores de Baleares que le fuera concedida la guarda y tutela de sus nietos, sometidos a la acción protectora de dicho Tribunal, que, por acuerdo de 7 de septiembre de 1985, había confiado provisionalmente la custodia de los niños a otras personas, solicitud que fue admitida, tramitada legalmente por el procedimiento establecido para estos expedientes y después desestimada por Acuerdo motivado y fundado. Disconforme con lo resuelto, formuló recurso de apelación ante el Tribunal competente que, por Acuerdo igualmente motivado y razonado, desestimó el recurso. El demandante ha obtenido, por tanto, la tutela efectiva de los Tribunales en el sentido indicado, pero disconforme con lo resuelto, lo que solicita en realidad en su recurso de amparo es que este Tribunal, como si de una nueva instancia se tratara, «conceda a los abuelos maternos de los menores la guarda y custodia de ambos»&gt;.  Pretensión extraña al restablecimiento o preservación de los derechos susceptibles de amparo, en la que no puede entrar el Tribunal Constitucional con arreglo a los articulos 41.3, 44.1 b) y 54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funda también la violación del art. 24.1 de la Constitución, en la indefensión que se le ha producido, tanto por no haber sido oído ni informado en la tramitación de los expedientes, como en carecer de fundamentación jurídica el Acuerdo adoptado por el Tribunal de Apelación.  Respecto al primer punto, olvida el recurrente que, conforme señala el Ministerio Fiscal en sus alegaciones, dada la finalidad tuitiva y protectora de la jurisdicción de menores, el procedimiento ante la misma, de acuerdo con el art. 15 de su Ley reguladora, no se sujeta «a las reglas procesales vigentes en las demás jurisdicciones, limitándose a la tramitación indispensable para puntualizar los hechos».  Y en esta tramitación no sólo ha sido oído el recurrente, sino que a su instancia, y también a la del padre de los menores, se ha sustanciado la apelación y se ha resuelto en ella «dado el lógico interés de los abuelos apelantes por tener contacto con sus nietos» (estimando segundo del Acuerdo del Tribunal de Apelación), que el Tribunal de Instancia señale «previos los informes oportunos en relación con la conveniencia de dichos contactos, el régimen de visitas que en cada momento sea más beneficioso para los menores». No se da, pues, la falta de audiencia que denuncia el recurrente, sino que ésta se ha producido en la forma prevista para estos expedientes de acuerdo con la especial naturaleza de los derechos que en ella se protegen.  La falta de fundamentación que también se alega, no responde al contenido del Acuerdo impugnado. Contiene éste cuatro fundamentos jurídicos, ampliamente razonados, que contradicen lo denunciado por el recurrente lo mismo en este punto que en el relativo a su audiencia.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