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16 de febrero de 1987 la Sala de lo Contencioso-Administrativo de la Audiencia Provincial de Santa Cruz de Tenerife acordó plantear cuestión de inconstitucionalidad del art. 13.1 de la Ley 24/1983, de 21 de diciembre, de Medidas Urgentes de Saneamiento y Regulación de las Haciendas Locales. El planteamiento de la cuestión de inconstitucionalidad mencionada tuvo entrada en este Tribunal el día 26 de marzo de 1987, y se formuló previo cumplimiento de los requisitos procesales establecidos en el art. 35 y siguientes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23 de 1 de abril de 1987 se acordó oír al Ministerio Fiscal por plazo de 10 días a fin de que alegase sobre la admisibilidad de la cuestión de inconstitucionalidad planteada al haber dictado sentencia este Tribunal, en la cuestión 665/84 el 17 de febrero de 1987, declarando la inconstitucionalidad del art. 13.1 de la Ley 24/1983 de 21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traslado conferido por escrito de 13 de abril de 1987 en el que tras exponer los antecedentes de la cuestión de inconstitucionalidad planteada, y referirse a la eficacia "erga omnes" de las sentencias que declaran la inconstitucionalidad de una norma, solicitaba que se declarase la inadmisibilidad de la planteada al haberse declarado la inconstitucionalidad del artículo 13.1 de la Ley 24 de 21 de diciembre de 1983 en virtud de la Sentencia del Tribunal Constitucional 19/1987 de 17 de febrero.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17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a la cuestión que en su Auto de 16 de febrero de 1987 nos planteaba la Sala de lo Contencioso-Administrativo de la Audiencia Provincial de Santa Cruz de Tenerife.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el Pleno de este Tribunal ha acordado declarar la inadmisión, por desaparición de su objeto, de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