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Pleno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107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21 de enero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