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256</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29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Francisco Murillo Mellado.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29 de octubre de 1987, la Procuradora Rosina Montes Agustí, actuando en nombre y representación de don Francisco Murillo Mellado, interpuso recurso de amparo contra el Auto de la Audiencia Provincial de Vitoria, de 9 de octubre de 1987, por virtud del cual, se desestimó el recurso de apelación interpuesto por el demandante contra el dictado por el Juzgado de Vlgilancia Penitenciaria de Bilbao que, en el expediente 3.646/1986, subordinó la satisfacción de la petición del recurrente, condenado en la prisión de Nanclares de Oca, de que se le suministrase un trabajo efectivo y se le otorgase la Seguridad Social, a que se cumpliesen las condiciones objetivas y subjetivas que permitieran el disfrute de los beneficios solicitados.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contiene en síntesis los siguientes antecedentes: Don Francisco Murillo Mellado, está interno en la prisión de Langraitz, en Nanclares de Oca (Alava), en cumplimiento de condena como penado. A finales del año pasado se dirigió por escrito a la Dirección del Centro Penitenciario de Nanclares de Oca, donde se encontraba, para ante el órgano que legalmente corresponda, solicitando que se le haga efectivo, de inmediato, el derecho a un trabajo remunerado y a los beneficios de la Seguridad Social reconocidos expresamente por el art. 25.2 de la Constitución Española, para todos los penados que están cumpliendo prisión. Una vez transcurridos los quince días a que se refiere el art. 134, núm. 2, del Reglamento Penitenciario, aprobado por el Real Decreto 787/1984, de 26 de marzo entendió denegada su solicitud por silencio administrativo, dirigiéndose en escrito de queja ante el Juzgado de Vigilancia Penitenciaria de Bilbao, el cual dictó Auto de fecha 30 de marzo de 1987, con el siguiente acuerdo: «declarar el derecho al interino Francisco Murillo Mellado a un trabajo remunerado que debe proporcionar la Administración a través de la Dirección General de Instituciones Penitenciarias si concurren las circunstancias subjetivas y objetivas necesarias para el disfrute de tal derecho, y ello con los correspondientes beneficios de la Seguridad Social». Contra dicho Auto interpuso recurso de reforma que fue desestimado por Auto de 4 de mayo de 1987 del Juzgado de Vigilancia Penitenciaria de Bilbao, el cual se remitía y ratificaba en la argumentación expuesta en su anterior Auto de fecha 30 de marzo de 1987. Interpuesto recurso de apelación, la Audiencia Provincial de Alava, en Auto de fecha 9 de octubre de 1987, desestima el citado recurso, y, en el único fundamento jurídico reproduce totalmente la argumentación del Juzgado de Vigilancia Penitenciaria de Bilbao en su Auto de 30 de marzo de 1987. Estima el actor que la resolución impugnada infringe el art. 14 de la Constitución, puesto que la misma Audiencia en Auto de 2 de marzo de 1987 ha concedido, a otro penado los beneficios que ahora condiciona, se infringe también el derecho a la tutela judicial efectiva garantizado en el art. 24.2, puesto que el cumplimiento de la resolución se deja al arbitrio de la Administración; se vulnera, en fin, lo establecido en el art. 25.2, ya que si no se da trabajo al penado difícilmente podra obtenerse su reinserción social, constituyendo estos derechos, derechos fundamentales que han de ser respetados y garantizados en el modo establecido en los dos últimos incisos del precepto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21 de diciembre se dictó providencia, acordando poner de manifiesto la posible existencia de la causa de inadmisibilidad regulada en el art. 50.2 b) de la LOTC, por cuanto la demanda pudiera carecer manifiestamente de contenido constitucional. El demandante se opuso a la inadmisión del recurso con base en alegaciones que en esencia, reproducen las formuladas en la demanda. El Ministerio Fiscal, en apoyo de su petición de que se inadmita el recurso alegó que no existe vulneración del principio de igualdad, ni del derecho a la tutela judicial en cuanto que no se aporta término de comparación y se ha obtenido una respuesta judicial jurídicamente razonada que reconoce el derecho reclamado por el actor, haciendo unas precisiones acerca de su efectividad real actual, no debatibles en la vía de amparo por ser materia reservada a la jurisdicción y, en relación con el derecho reconocido en el art. 25.2 C.E.. que éste es de aplicación progresiva, y por ello, de acuer resolución recurrida, su efectividad depende de las posibilidades de la Administración en cada momento y no puede ser exigido en su totalidad de forma inmediata.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presente demanda incurre en la causa de inadmisibilidad establecida en el art. 50.2 b) de la LOTC, pues las vulneraciones que, en relación con los derechos reconocldos en los arts.  14, 24.1 y 25.2 de la Constitución, se denuncian carecen manifiestamente de contenido constitucional.  El principio de igualdad en la aplicación de la ley significa la prohibición de cambios inmiotivados en la interpretación y aplicación que de las normas jurídicas efectúe un mismo órgano judicial, no siendo incluible en el mismo la disponibilidad de criterios que tengan distintos órganos judiciales, igualmente independientes en su función de juzgar y, en el caso aquí contemplado, se comparan resoluciones judiciales que no proceden del mismo Tribunal, dado que la recurrida ha sido dictada por la Audiencia Provincial de Vitoria y la que se aporta como término de comparación lo ha sido por la Audiencia Provincial de Bilbao.  La tutela judicial efectiva se satisface con una resolución fundada en Derecho que responda a la pretensión de la parte en forma que no pueda ser calificada de arbitraria o irrazonable y estas condiciones son perfectamente cumplidas por el Auto del Juez de Vigilancia Penitenciaria y el de la Audiencia.  que lo confirmó en apelación, pues, desde la perspectiva de dicho derecho fundamental, no puede caber duda alguna que el reconocer al demandante de amparo los derechos fundamentales que reclama, haciendo constar, con cita de preceptos legales y reglamentarios y Sentencias de este Tribunal Constitucional, que la carencia de medios materiales y económicos de la Administración Penitenciaria hace imposible la adopción de medidas judiciales coactivas que aseguren la inmediata efectividad de dichos derechos, constituye una respuesta judicial razonable y jurídicamente fundada, que satisface el derecho del art. 24.1 de la Constitución.  El derecho a un trabajo remunerado y a los beneficios correspondientes de la Seguridad Social, que el art. 25.2 C.E., reconoce a quienes se encuentren cumpliendo condena de prisión, son derechos que se insertan en los fines de reeducación y reinserción social a los que por exigencia constitucional, deben orientarse las penas privativas de libertad y en tal sentido son derechos de aplicación progresiva. cuya efectividad se encuentra en función de los medios que la Administración Penitenciaria tenga en cada momento, no pudiendo, por tanto, ser exigidos en su totalidad de forma inmediata, siempre que realmente exista imposibilidad material de satisfacerlos.  Desde luego, la Administración viene obligada a superar esta imposibilidad de forma gradual, arbitrando todas las medidas que resulten necesarias v obervando, mientras tanto no se consigue el pleno empleo de la población reclusa, el orden de prelación que el art. 201 del Reglamento Penitenciario establece para distribuir debidamente los insuficientes puestos de trabajo de que disponga. En virtud de ello tendrá relevancia constitucional el amparo del derecho al trabajo del penado si se acredita que el Centro Penitenciario en el que se cumple la condena existe puesto de trabajo, a cuya adjudicación se tenga derecho dentro del orden de prelación citado y, en tal supuesto.  la autoridad judicial con competencia para ello incumplirá su obligación de amparar el citado derecho en el caso de que no adopte las medidas adecuadas para compeler a la Administración a que lo satisfaga.  pero no puede apreciarse esa relevancia constitucional, cuando como ocurre en este caso, consta acreditada la inexistencia en el Centro Penitenciario de Nanclares de Oca de puesto de trabajo remunerado que pueda ser adjudicado al demandante, ni dispone de los medios necesarios para crearlo de manera inmediata, siendo por ello, también, en este extremo, manifiesta la carencia de contenido constitucional de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