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Tercera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167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1991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3 de junio de 1991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