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Desistimiento: procedencia.  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13 de febrero de 1987, planteó conflicto constitucional positivo de competencia frente a la Comunidad Autónoma de las Islas Baleares en relación con el Decreto 106/1986, de 11 de diciembre, por el que se adscriben a la Consellería del Interior las competencias y funciones en materia de Casinos, Juegos y Apuestas,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18 de febrero de 1987, se tuvo por planteado dicho conflicto registrado con el núm. 180/87 y se dio traslado de la demanda a la Comunidad Autónoma de las Islas Baleares, teniéndose por producida la suspensión de la vigencia y aplicación de los mencionados preceptos del Decreto 106/1986, de 11 de diciembre, desde la fecha de formalización del conflicto, de conformidad con lo dispuesto en el art. 64.2 de la Ley Orgánica del Tribunal Constitucional (LOTC), lo que se participó al Presidente de la Comunidad Autónoma de las Islas Baleares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Comunidad Autónoma de las Islas Baleares se personó y presentó escrito de alegaciones, el 24 de marzo de 1987, en solicitud de que en su día se dictase Sentencia declarando que la competencia controvertida corresponde a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17 de junio de 1987, se acordó oír a las partes para que hicieran alegaciones en relación con el mantenimiento o levantamiento de la suspensión de los preceptos impugnados objeto del conflicto. </w:t>
      </w:r>
    </w:p>
    <w:p w:rsidRPr="00C21FFE" w:rsidR="00AD51A7" w:rsidRDefault="008777C4">
      <w:pPr>
        <w:rPr/>
      </w:pPr>
      <w:r w:rsidRPr="&lt;w:rPr xmlns:w=&quot;http://schemas.openxmlformats.org/wordprocessingml/2006/main&quot;&gt;&lt;w:lang w:val=&quot;es-ES_tradnl&quot; /&gt;&lt;/w:rPr&gt;">
        <w:rPr/>
        <w:t xml:space="preserve">Cumplimentada la audiencia por el Abogado del Estado y la representación del Gobierno Balear, se acordó, mediante Auto del Pleno de 16 de julio de 1987,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27 de abril de 1993, el Abogado del Estado manifiesta que el Consejo de Ministros en su reunión del día 23 de abril de 1993 adoptó el acuerdo de desistir del presente conflicto positivo de competencia, por lo que viene a formalizar tal desistimiento, adjuntando la certificación del Acuerdo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29 de abril siguiente, la Sección Cuarta acordó oír a la representación del Gobierno de las Islas Baleares para que alegase lo que estimase conveniente en relación con el desistimiento formulado. </w:t>
      </w:r>
    </w:p>
    <w:p w:rsidRPr="00C21FFE" w:rsidR="00AD51A7" w:rsidRDefault="008777C4">
      <w:pPr>
        <w:rPr/>
      </w:pPr>
      <w:r w:rsidRPr="&lt;w:rPr xmlns:w=&quot;http://schemas.openxmlformats.org/wordprocessingml/2006/main&quot;&gt;&lt;w:lang w:val=&quot;es-ES_tradnl&quot; /&gt;&lt;/w:rPr&gt;">
        <w:rPr/>
        <w:t xml:space="preserve">El Gobierno de las Islas Baleares presentó escrito, en cumplimiento de la audiencia conferida, en el que manifiesta que nada tiene que objetar al desistimiendo del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180/87, planteado por el Gobierno de la Nación, la representación de éste, debidamente autorizada según certificación del Acuerdo adoptado al efecto por el Consejo de Ministros, pide que se le tenga por desistida en este conflicto, habiendo mostrado el Consejo de Gobierno de Baleares su conformidad con esta forma de terminación del proceso, sin que sean de advertir razones de interés público que aconsejen la continuación de este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Gobierno del conflicto positivo de competencia registrado con el núm. 180/87, planteado en relación con el Decreto 106/1986, de 11 de diciembre, de la Comunidad Autónoma de las Islas Baleares,</w:t>
      </w:r>
    </w:p>
    <w:p w:rsidRPr="" w:rsidR="00AD51A7" w:rsidRDefault="008777C4">
      <w:pPr>
        <w:rPr/>
      </w:pPr>
      <w:r w:rsidRPr="&lt;w:rPr xmlns:w=&quot;http://schemas.openxmlformats.org/wordprocessingml/2006/main&quot;&gt;&lt;w:szCs w:val=&quot;24&quot; /&gt;&lt;/w:rPr&gt;">
        <w:rPr/>
        <w:t xml:space="preserve">por el que se adscriben a la Consellería del Interior las competencias y funciones en materia de Casinos, Juegos y Apuestas, y declarar terminado el proceso, quedando, en consecuencia, sin efecto la suspensión, en su día acordada, de la vigencia de la</w:t>
      </w:r>
    </w:p>
    <w:p w:rsidRPr="" w:rsidR="00AD51A7" w:rsidRDefault="008777C4">
      <w:pPr>
        <w:rPr/>
      </w:pPr>
      <w:r w:rsidRPr="&lt;w:rPr xmlns:w=&quot;http://schemas.openxmlformats.org/wordprocessingml/2006/main&quot;&gt;&lt;w:szCs w:val=&quot;24&quot; /&gt;&lt;/w:rPr&gt;">
        <w:rPr/>
        <w:t xml:space="preserve">disposición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Baleares.</w:t>
      </w:r>
    </w:p>
    <w:p w:rsidRPr="" w:rsidR="00AD51A7" w:rsidRDefault="008777C4">
      <w:pPr>
        <w:rPr/>
      </w:pPr>
      <w:r w:rsidRPr="&lt;w:rPr xmlns:w=&quot;http://schemas.openxmlformats.org/wordprocessingml/2006/main&quot;&gt;&lt;w:szCs w:val=&quot;24&quot; /&gt;&lt;/w:rPr&gt;">
        <w:rPr/>
        <w:t xml:space="preserve">Madrid, a veinticinco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