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15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interpuso, mediante escrito presentado en este Tribunal el 29 de marzo de 1990, recurso de inconstitucionalidad, contra el art. 18.2 y el párrafo segundo, inciso primero, de la Disposición transitoria undécima de la Ley del Parlamento de Canarias 14/1989, de 26 de diciembre, de Presupuestos Generales de la Comunidad Autónoma de Canarias para 1990, con invocación expresa del art.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2 de abril de 1990, se tuvo por planteado el recurso y se dio traslado de la demanda y documentos presentados, conforme establece el art. 34.1 LOTC, al Congreso de los Diputados, al Senado, al Gobierno y al Parlamento de Canarias; se comunicó a estos dos últimos la suspensión de la vigencia y aplicación de los preceptos impugnados de la citada Ley 14/1989, según dispone el art. 30 LOTC; y, se publicó la formalización del recurso y la suspensión acordada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y el Parlamento de Canarias, mediante escritos recibidos el 9 y el 11 de mayo de 1990, respectivamente, formularon alegaciones en solicitud de que, tras la tramitación procesal oportuna, se dicte en su día Sentencia declarando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agosto de 1990, la Sección de Vacaciones de este Tribunal acordó oír al Abogado del Estado y representaciones procesales del Gobierno y Parlamento de Canarias, para que, en el plazo común de cinco días, expusieran lo que estimasen procedente acerca del mantenimiento o levantamiento de dicha suspensión. </w:t>
      </w:r>
    </w:p>
    <w:p w:rsidRPr="00C21FFE" w:rsidR="00AD51A7" w:rsidRDefault="008777C4">
      <w:pPr>
        <w:rPr/>
      </w:pPr>
      <w:r w:rsidRPr="&lt;w:rPr xmlns:w=&quot;http://schemas.openxmlformats.org/wordprocessingml/2006/main&quot;&gt;&lt;w:lang w:val=&quot;es-ES_tradnl&quot; /&gt;&lt;/w:rPr&gt;">
        <w:rPr/>
        <w:t xml:space="preserve">Evacuada la audiencia conferida, el Pleno acordó en Auto de 18 de diciembre de 1990, el mantenimiento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10 de febrero de 1994, el Abogado del Estado manifiesta que en nombre del Presidente del Gobierno viene a desistir del recurso de inconstitucionalidad, adjuntando la decisión de aquél y la certificación del Acuerdo del Consejo de Ministros, de fecha 4 de febrero de 1994, donde se solicita tal desistimiento, por lo que pide al Tribunal le tenga por desistido del recurso de inconstitucionalidad que se sigue bajo el núm. 824/90.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15 de febrero se acordó oír a las representaciones del Gobierno y Parlamento de Canarias para que pudiesen alegar lo que estimasen oportuno sobre el desistimiento formulado, manifestándose por ambas que nada tenían que oponer al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la representación procesal del Presidente del Gobierno, debidamente autorizada según certificación del Acuerdo adoptado al efecto por el Consejo de Ministros, pide que se le tenga por desistido del recurso, y, el Gobierno y el Parlamento de Canarias no plantean objeción alguna al desistimiento del Gobierno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Presidente del Gobierno del recurso de inconstitucionalidad núm.  824/90 promovido en relación con el art. 18.2 y la disposición transitoria undécima, párrafo segundo, inciso primero, de la Ley del</w:t>
      </w:r>
    </w:p>
    <w:p w:rsidRPr="" w:rsidR="00AD51A7" w:rsidRDefault="008777C4">
      <w:pPr>
        <w:rPr/>
      </w:pPr>
      <w:r w:rsidRPr="&lt;w:rPr xmlns:w=&quot;http://schemas.openxmlformats.org/wordprocessingml/2006/main&quot;&gt;&lt;w:szCs w:val=&quot;24&quot; /&gt;&lt;/w:rPr&gt;">
        <w:rPr/>
        <w:t xml:space="preserve">Parlamento de Canarias 14/1989, de 26 de diciembre, de Presupuestos Generales de la Comunidad Autónoma de Canarias para 1990, y declarar terminado el proceso, quedando sin efecto, en consecuencia, la suspensión de la vigencia y aplicación de dichos</w:t>
      </w:r>
    </w:p>
    <w:p w:rsidRPr="" w:rsidR="00AD51A7" w:rsidRDefault="008777C4">
      <w:pPr>
        <w:rPr/>
      </w:pPr>
      <w:r w:rsidRPr="&lt;w:rPr xmlns:w=&quot;http://schemas.openxmlformats.org/wordprocessingml/2006/main&quot;&gt;&lt;w:szCs w:val=&quot;24&quot; /&gt;&lt;/w:rPr&gt;">
        <w:rPr/>
        <w:t xml:space="preserve">preceptos.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Canarias.</w:t>
      </w:r>
    </w:p>
    <w:p w:rsidRPr="" w:rsidR="00AD51A7" w:rsidRDefault="008777C4">
      <w:pPr>
        <w:rPr/>
      </w:pPr>
      <w:r w:rsidRPr="&lt;w:rPr xmlns:w=&quot;http://schemas.openxmlformats.org/wordprocessingml/2006/main&quot;&gt;&lt;w:szCs w:val=&quot;24&quot; /&gt;&lt;/w:rPr&gt;">
        <w:rPr/>
        <w:t xml:space="preserve">Madrid, a quince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