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310</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15 de noviembre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 la Generalidad de Cataluña, mediante escrito presentado en este Tribunal el 27 de enero de 1988, planteó conflicto positivo de competencia frente al Gobierno del Estado por entender que los arts. 10.3 b), 12.1, 15.3 b), 16, 29.2, 31, 35.1 y 37 a 42 del Real Decreto 1.174/1987, de 18 de septiembre, por el que se regula el régimen jurídico de los funcionarios de Administración local con habilitación de carácter nacional, vulneran las competencias asumidas por la Generalidad de Cataluña. En otrosí de la demanda interesa la acumulación del presente conflicto al recurso de inconstitucionalidad 842/86, planteado por la Generalidad de Cataluña contra la Ley 7/1985, de 2 de abril, reguladora de las Bases del Régimen Local, que a su vez resultó acumulado al 826/86.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 de febrero de 1988, la Sección Segunda del Tribunal Constitucional admitió a trámite el conflicto, registrado con el núm. 119/88, dando traslado de la demanda y documentos presentados al Gobierno al objeto de que en el plazo de veinte días y por medio de la representación procesal que determina el art. 82.2 de la Ley Orgánica del Tribunal Constitucional (LOTC) aporte cuantos documentos y alegaciones considere convenientes. Acordándose asimismo oír al Abogado del Estado y a las representaciones procesales del Parlamento de Cataluña y del Gobierno Vasco acerca de la acumulación con los recursos 826/86 y 842/86, a los que también se encuentra acumulado el 839/86.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mediante escrito recibido el lo de marzo de 1988, formula las alegaciones pertinentes y suplica que tras la tramitación procesal oportuna se dicte Sentencia en la que se declare la titularidad estatal de las competencias controvertidas. </w:t>
      </w:r>
    </w:p>
    <w:p w:rsidRPr="00C21FFE" w:rsidR="00AD51A7" w:rsidRDefault="008777C4">
      <w:pPr>
        <w:rPr/>
      </w:pPr>
      <w:r w:rsidRPr="&lt;w:rPr xmlns:w=&quot;http://schemas.openxmlformats.org/wordprocessingml/2006/main&quot;&gt;&lt;w:lang w:val=&quot;es-ES_tradnl&quot; /&gt;&lt;/w:rPr&gt;">
        <w:rPr/>
        <w:t xml:space="preserve">En otrosí entiende que no puede accederse a la acumulación por tratarse de procedimientos de distinta naturaleza, según reiterada doctrina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del Tribunal Constitucional por Auto de 22 de marzo de 1988 acuerda denegar la acumulación el conflicto positivo de competencia núm. 119/88, planteado por el Consejo Ejecutivo de la Generalidad de Cataluña a los recursos de inconstitucionalidad ya acumulados núms. 826/86, 839/86 y 842/86.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Consejo Ejecutivo de la Generalidad de Cataluña, en escrito de 17 de octubre de 1994, dice que habiéndose modificado la norma que dio origen al presente conflicto por las Leyes 22/1993, de 29 de diciembre y 10/19993, de 21 de abril, por el Real Decreto 731/1993, de 14 de mayo, y por el Real Decreto-Ley 2/1994, de 25 de junio, y siguiendo instrucciones del Gobierno de la Generalidad de Cataluña, debidamente facultada para ello, según resulta de la certificación de su acuerdo de 14 de octubre de 1994, que se acompaña, desiste del conflicto positivo de competencia planteado en su día por el Gobierno de la Generalidad de Cataluña frente al Gobierno del Estado, en relación con los arts. 10.3 b), 12 1, 15.3 b), 16, 29.2, 31, 35.1 y 37 a 42 del R.D. 1.174/1987, de 18 de septiembre, por el que se regula el régimen jurídico de los funcionarios de Administración local con habilitación de carácter nacional. </w:t>
      </w:r>
    </w:p>
    <w:p w:rsidRPr="00C21FFE" w:rsidR="00AD51A7" w:rsidRDefault="008777C4">
      <w:pPr>
        <w:rPr/>
      </w:pPr>
      <w:r w:rsidRPr="&lt;w:rPr xmlns:w=&quot;http://schemas.openxmlformats.org/wordprocessingml/2006/main&quot;&gt;&lt;w:lang w:val=&quot;es-ES_tradnl&quot; /&gt;&lt;/w:rPr&gt;">
        <w:rPr/>
        <w:t xml:space="preserve">Solicita, en consecuencia, que se tenga por desistido al Gobierno de la Generalidad del presente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fecha 24 de octubre de 1994, la Sección la de este Tribunal acuerda dar traslado al Abogado del Estado del escrito anterior para que exponga lo que estime procedente acerca del desistimiento que se efectúa en dicho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por escrito de 28 de octubre de 1994 manifiesta que no tiene nada que oponer al desistimiento formulado por el Consejo Ejecutivo de la Generalidad de Cataluña respecto del conflicto 119/88.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En virtud de lo dispuesto en tales preceptos puede estimarse como forma admitida para poner fin a un conflicto de competencia la manifestación de la voluntad de desistir, según reiterada jurisprudencia de este Tribunal, siempre que no se opongan las demás partes en el conflicto, a través de algún motivo declarado válido por este Tribunal, ni se advierta un interés constitucional que aconseje la prosecución del proceso hasta su finalización mediante Sentencia.</w:t>
      </w:r>
    </w:p>
    <w:p w:rsidRPr="00C21FFE" w:rsidR="00AD51A7" w:rsidRDefault="008777C4">
      <w:pPr>
        <w:rPr/>
      </w:pPr>
      <w:r w:rsidRPr="&lt;w:rPr xmlns:w=&quot;http://schemas.openxmlformats.org/wordprocessingml/2006/main&quot;&gt;&lt;w:lang w:val=&quot;es-ES_tradnl&quot; /&gt;&lt;/w:rPr&gt;">
        <w:rPr/>
        <w:t xml:space="preserve">En el presente conflicto positivo de competencia la representación procesal del Consejo Ejecutivo de la Generalidad debidamente autorizada, según certificación del acuerdo adoptado al efecto por dicho Gobierno, pide que se le tenga por desistido del conflicto y el Abogado del Estado no plantea objeción alguna al desistimiento y a la consiguiente terminación del proceso, sin que se advierta interés constitucional alguno que aconseje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tener por desistido al Consejo Ejecutivo de la Generalidad de Cataluña del conflicto positivo de competencia núm. 119/88 promovido en relación con los arts.  10.3 b), 12.1, 15.3 b), 16, 29.2, 31, 35.1 y 37 a 42 del Real Decreto 1174/1987, de 18 de septiembre, por el que se regula el régimen jurídico de los funcionarios de la Administración Local con habilitación de carácter nacional, y declarar terminado este proceso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«Diario Oficial de la Generalidad de Cataluña».</w:t>
      </w:r>
    </w:p>
    <w:p w:rsidRPr="" w:rsidR="00AD51A7" w:rsidRDefault="008777C4">
      <w:pPr>
        <w:rPr/>
      </w:pPr>
      <w:r w:rsidRPr="&lt;w:rPr xmlns:w=&quot;http://schemas.openxmlformats.org/wordprocessingml/2006/main&quot;&gt;&lt;w:szCs w:val=&quot;24&quot; /&gt;&lt;/w:rPr&gt;">
        <w:rPr/>
        <w:t xml:space="preserve">Madrid, a quince de noviembre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