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5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Carlos de la Vega Benayas, don Jesús Leguina Villa, don Eugenio Díaz Eimil, don Miguel Rodríguez-Piñero y Bravo-Ferrer,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2.132/91, 2.562/91 y 222/92, planteadas por el Juzgado de Primera Instancia e Instrucción núm. 2 de Loja (Granada) y por el Juzgado de Primera Instancia núm. 10 de Sevilla, en relación con el artículo 1.435, primera frase del párrafo 4º, de la Ley de Enjuiciamiento Civil, por vulneración de los arts. 14, 24 y 51.1 de la Constitución. Han intervenido en el proceso el Fiscal General del Estado y el Abogado del Estado.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cuestión registrada con el núm. 2.132/91 ha sido promovida por el Juzgado de Primera Instancia e Instrucción núm. 2 de Loja (Granada), mediante Auto de 25 septiembre 1991 (a. 22-91), por vulneración de los arts. 14 y 24.1 C.E.Juzgado entiende que el artículo 1.435 L.E.C. permite, sin previo control de los organismos jurisdiccionales, la creación por las sociedades de crédito de títulos ejecutivos frente a terceros, lo cual conculca la Constitución, máxime cuando se concede valor inicialmente probatorio a las liquidaciones practicadas unilateralmente, siendo casi norma bancaria redactar los modelos de las pólizas con cláusulas que tienden a la mejor defensa de los intereses de la entidad. </w:t>
      </w:r>
    </w:p>
    <w:p w:rsidRPr="00C21FFE" w:rsidR="00F31FAF" w:rsidRDefault="00356547">
      <w:pPr>
        <w:rPr/>
      </w:pPr>
      <w:r w:rsidRPr="&lt;w:rPr xmlns:w=&quot;http://schemas.openxmlformats.org/wordprocessingml/2006/main&quot;&gt;&lt;w:lang w:val=&quot;es-ES_tradnl&quot; /&gt;&lt;/w:rPr&gt;">
        <w:rPr/>
        <w:t xml:space="preserve">El Juzgado conoce de la demanda ejecutiva interpuesta por la Caja Provincial de Ahorros de Granada contra don José Arandas Contreras y otros, en reclamación de 2.938.000 pts., nacidas de un préstamo de dos millones de pesetas otorgado en 1988. El proceso se encuentra en la frase previa a dictar sentencia de remate, previo embargo de los bienes de los deudores.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11 noviembre 1991. Sobre ella presentaron sus alegaciones el Fiscal General del Estado y el Abogado del Estado, reiterando y ampliando las vertidas con anterioridad sobre el mismo precepto de la Ley, solicitando que se declare la constitucionalidad del mismo, así como la acumulación con los asuntos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núm. 2.562/91 ha sido planteada por el Juzgado de Primera Instancia núm. 10 de Sevilla, mediante Auto de 25 noviembre 1991 (a. 1138-91-2), por vulneración de los arts. 14, 24 y 51.1 C.E. Su contenido es idéntico al de los Autos que plantearon las cuestiones núms. 1.320/91, 1.519/91, 1.532/91, 1.623/91, y 1.901/91, acumuladas a la núm. 1.219/88, que fué resuelta por STC 14/1992). </w:t>
      </w:r>
    </w:p>
    <w:p w:rsidRPr="00C21FFE" w:rsidR="00F31FAF" w:rsidRDefault="00356547">
      <w:pPr>
        <w:rPr/>
      </w:pPr>
      <w:r w:rsidRPr="&lt;w:rPr xmlns:w=&quot;http://schemas.openxmlformats.org/wordprocessingml/2006/main&quot;&gt;&lt;w:lang w:val=&quot;es-ES_tradnl&quot; /&gt;&lt;/w:rPr&gt;">
        <w:rPr/>
        <w:t xml:space="preserve">El Juzgado conoce, en fase de admisión, de la demanda ejecutiva interpuesta por el Banco Español de Crédito contra don Antonio Rodríguez Ojeda y otros, en reclamación de 1.217.000 pts. en virtud de un crédito personal de un millón de pesetas otorgado en 1991.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13 enero 1992. Sobre ella presentaron sus alegaciones el Fiscal General del Estado y el Abogado del Estado, reiterando y ampliando las vertidas con anterioridad sobre el mismo precepto de la Ley, solicitando que se declare la constitucionalidad del mismo, así como la acumulación con los asuntos 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núm. 222/92 ha sido planteada por el Juzgado de Primera Instancia núm. 10 de Sevilla, mediante Auto de 20 enero 1992 (a. 901-91-1), por vulneración de los arts. 14, 24 y 51.1 C.E. Su contenido es idéntico al que promueve la cuestión 2.562/91. </w:t>
      </w:r>
    </w:p>
    <w:p w:rsidRPr="00C21FFE" w:rsidR="00F31FAF" w:rsidRDefault="00356547">
      <w:pPr>
        <w:rPr/>
      </w:pPr>
      <w:r w:rsidRPr="&lt;w:rPr xmlns:w=&quot;http://schemas.openxmlformats.org/wordprocessingml/2006/main&quot;&gt;&lt;w:lang w:val=&quot;es-ES_tradnl&quot; /&gt;&lt;/w:rPr&gt;">
        <w:rPr/>
        <w:t xml:space="preserve">El Juzgado conoce, en fase de admisión, de la demanda ejecutiva interpuesta por el Banco Comercial Transatlántico contra don Miguel Angel Nuñez Gómez y otra, en reclamación de 274.801 pts. a raíz de un crédito en cuenta corriente de 500.000 pts. otorgado en 1989.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10 febrero 1992. El Fiscal General del Estado presentó escrito, registrado el 19 febrero 1992, informando a favor de decretar el archivo de este asunto a la vista de la STC 14/1992) por tener el mismo objeto que las ya resueltas y decididas en ella. No obstante, de entenderse que ha de continuar el procedimiento, estimaba que procedería acordar la acumulación a las cuestiones seguidas con los núms. 2.132 y 2.562/91, remitiéndose a las alegaciones formuladas con anterioridad sobre el mismo precepto legal. </w:t>
      </w:r>
    </w:p>
    <w:p w:rsidRPr="00C21FFE" w:rsidR="00F31FAF" w:rsidRDefault="00356547">
      <w:pPr>
        <w:rPr/>
      </w:pPr>
      <w:r w:rsidRPr="&lt;w:rPr xmlns:w=&quot;http://schemas.openxmlformats.org/wordprocessingml/2006/main&quot;&gt;&lt;w:lang w:val=&quot;es-ES_tradnl&quot; /&gt;&lt;/w:rPr&gt;">
        <w:rPr/>
        <w:t xml:space="preserve">El Abogado del Estado formuló alegaciones en nombre del Gobierno, registradas el 24 febrero 1992, solicitando Sentencia desestimatoria de la cuestión, por entender plenamente aplicable la doctrina establecida en la STC 14/1992, pues el Juez a quo no invoca ninguna fundamentación diferente a la contenida en los Autos de planteamiento de las resueltas entonces. Por otrosí suplica la acumulación con las cuestiones que quedan pendientes sobre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 marzo 1992 el Pleno acordó acumular las presentes cuestiones, en virtud del art. 83 LOTC.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fijar para la deliberación y votación de la presente Sentencia el siguiente día 5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Las cuestiones de inconstitucionalidad sometidas en este proceso al conocimiento de este Tribunal han sido resueltas por la Sentencia 14/1992, dictada el pasado día 10 de febrero, que falló que no dio lugar a declarar la inconstitucionalidad de la primera frase del párrafo cuarto del artículo 1435 de la Ley de Enjuiciamiento Civil en la redacción de la Ley 34/1984, de 6 agosto.  En efecto, las dudas que alientan los Juzgados promoventes sobre la constitucionalidad de dicho precepto no son distintas a las enjuiciadas en aquella Sentencia. Es más, algunas cuestiones han sido planteadas por el mismo órgano judicial, el Juzgado núm. 10 de Sevilla, y en idénticos términos, que varias de las que fueron sentenciadas en el anterior proceso, sólo que con anterioridad a que le fuera comunicada nuestra STC 14/1992, en el modo y con los efectos que establece el art.  38.3 LOTC. Esta sustancial coincidencia entre las dudas de constitucionalidad presentadas en este proceso, y las que fueron disipadas por nuestra Sentencia 14/1992, de 10 de febrero de 1992 (BOE de 3 de marzo), nos lleva a mantener el fallo entonces declarado por sus propios fundamentos, a los que aquí expresamente nos remitimos.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 declarar la inconstitucionalidad de la primera frase del párrafo cuarto del art. 1435 de la Ley de Enjuiciamiento Civil, en la redacción de la Ley 34/1984, de 6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respecto de la sentencia dictada en las cuestiones de inconstitucionalidad acumuladas núms.  2.132/91, 2.562/91 y 222/92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precedente Sentencia se remite a la anterior del Pleno 14/1992, de 10 de Febrero, respecto de la cual mostré mi discrepancia en voto particular, no hago ahora más que remitirme también a dicho voto, manteniendo mi disconformidad.</w:t>
      </w:r>
    </w:p>
    <w:p w:rsidRPr="00C36767" w:rsidR="00F31FAF" w:rsidRDefault="00356547">
      <w:pPr>
        <w:rPr/>
      </w:pPr>
      <w:r w:rsidRPr="&lt;w:rPr xmlns:w=&quot;http://schemas.openxmlformats.org/wordprocessingml/2006/main&quot;&gt;&lt;w:lang w:val=&quot;es-ES_tradnl&quot; /&gt;&lt;/w:rPr&gt;">
        <w:rPr/>
        <w:t xml:space="preserve">Madrid, a cinco de marzo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