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julio de 2001 tuvo entrada en el Registro General de este Tribunal Constitucional un escrito del Abogado del Estado, en representación del Presidente del Gobierno, por el que interponía recurso de inconstitucionalidad contra la Ley del Parlamento de las Illes Balears 7/2001, de 23 de abril, del impuesto sobre las rstancias en empresas turísticas de alojamiento, destinado a la dotación del fondo para la mejora de la actividad turística y la preservación del medio ambiente, al entender que vulnera los límites previstos en los apartados 2 y 3 del art. 6 LOFCA y la competencia estatal para la coordinación de la planificación general de la actividad económica, prevista en el apartado 13 del art. 149.1 CE. </w:t>
      </w:r>
    </w:p>
    <w:p w:rsidRPr="00C21FFE" w:rsidR="00AD51A7" w:rsidRDefault="008777C4">
      <w:pPr>
        <w:rPr/>
      </w:pPr>
      <w:r w:rsidRPr="&lt;w:rPr xmlns:w=&quot;http://schemas.openxmlformats.org/wordprocessingml/2006/main&quot;&gt;&lt;w:lang w:val=&quot;es-ES_tradnl&quot; /&gt;&lt;/w:rPr&gt;">
        <w:rPr/>
        <w:t xml:space="preserve">En el escrito de demanda se hizo invocación expresa del art. 161.2 CE a los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septiembre de 2001, la Sección Tercera acordó admitir a trámite el recurso de inconstitucionalidad promovido por el Abogado del Estado, en nombre del Presidente del Gobierno, dar traslado de la demanda y documentos presentados, conforme al art. 34 LOTC, al Congreso de los Diputados y al Senado, así como al Parlamento de las Illes Balears, al objeto de que en el plazo de quince días puedan personarse en el proceso y formular las alegaciones que consideren oportunas, así como tener por invocado por el Presidente del Gobierno el art. 161.2 CE, lo que, según el art. 30 LOTC, produce la suspensión de la vigencia y aplicación de los preceptos impugnados, y publicar la incoación del recurso en el "Boletín Oficial del Estado" y en el "Boletín Oficial de la Comunidad Autónoma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de este Tribunal con fecha de 27 de septiembre de 2001 la Presidenta del Congreso de los Diputados comunicaba a este Tribunal que dicha Cámara no se personaría en el procedimiento ni formularía alegaciones. Posteriormente, y por escrito registrado el día 4 de octubre siguiente, la Presidenta del Senado solicitaba se la tuviese por personada y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Por su parte, el Abogado Jefe del Departamento Jurídico de la Comunidad Autónoma de las Illes Balears, en escrito presentado el día 10 de octubre de 2001, se personaba en nombre y representación del Consejo de Gobierno de las Illes Balears, formulando alegaciones y suplicando se dicte Sentencia por la que se desestime el recurso y se declare que la Ley impugnada se ajusta plenamente a la Constitución. Finalmente, el Presidente del Parlamento de las Illes Balears, mediante escrito registrado el día 11 de octubre siguiente, presentó alegaciones, suplicando se tuviese por personada a dicha Cámara y se dictase Sentencia por la que se rechazara el recurso, declarándose la plena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noviembre de 2001, la Sección Cuarta acordó oír a las partes personadas en el procedimiento para que, en el plazo de cinco días, expusieran lo que considerasen convenientes acerca del mantenimiento o levantamiento de la suspensión de los preceptos objeto del recurso de inconstitucionalidad, decidiéndose, por Auto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20 de noviembre de 2003, el Abogado del Estado debidamente autorizado, en la representación que legalmente ostenta en el presente recurso de inconstitucionalidad, suplica que se le tenga por desistido del mismo y, en su día, dicte el Tribunal la resolución pertinente. Señala el Abogado del Estado que no se advierte interés constitucional alguno en la prosecución del proceso constitucional dado que al haberse derogado la Ley 7/2001, el 23 de abril, objeto del recurso, por la Ley 7/2003, de 12 de octubre, del Parlamento de las Illes Balears, se ha producido la desaparición del objeto de la controversia, preservándose las competencias del Estado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 de diciembre de 2003 de la Sección Cuarta, se acordó incorporar a los autos el escrito que, con la documentación adjunta, ha sido presentado por el Abogado del Estado, de lo que se dio traslado a las representaciones procesales del Parlamento y del Consejo de Gobierno de las Illes Balears para que en el plazo de cinco días, expusieran lo que consideraran conveniente acerca del desistimiento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cumplimiento de la audiencia conferida en la anterior providencia, el Abogado del Gobierno de la Comunidad Autónoma de las Illes Balears, dijo, en escrito 12 de diciembre último, que nada tiene que oponer al desistimiento presentado por la representación legal del Estado y solicita que se dicte auto por el que se declare terminado el proceso constitucional. Asimismo, por escrito de 17 de diciembre siguiente, el Presidente del Parlamento Balear solicita que se acuerde el desistimiento del recurso de inconstitucionalidad como forma de terminación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proceso de inconstitucionalidad la manifestación de la voluntad de desistir, según reiterada jurisprudencia de este Tribunal, siempre que no se opongan las demás partes en el proceso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procesal del Presidente del Gobierno debidamente autorizada, según certificación del Acuerdo adoptado al efecto por el Consejo de Ministros, pide que se le tenga por desistido del recurso, y las representaciones procesales del Gobierno y del Parlamento de las Illes Balears no plantean objeción alguna al desistimiento del Abogado del Estado y a la consiguiente terminación del proceso, sin que se advierta interés constitucional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del recurso de inconstitucionalidad, promovido contra la Ley 7/2001, de 23 de abril, del Parlamento de las Illes Balears, del impuesto sobre las estancias en empresas turísticas de alojamiento, y declarar</w:t>
      </w:r>
    </w:p>
    <w:p w:rsidRPr="" w:rsidR="00AD51A7" w:rsidRDefault="008777C4">
      <w:pPr>
        <w:rPr/>
      </w:pPr>
      <w:r w:rsidRPr="&lt;w:rPr xmlns:w=&quot;http://schemas.openxmlformats.org/wordprocessingml/2006/main&quot;&gt;&lt;w:szCs w:val=&quot;24&quot; /&gt;&lt;/w:rPr&gt;">
        <w:rPr/>
        <w:t xml:space="preserve">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 de las Islas Baleares".</w:t>
      </w:r>
    </w:p>
    <w:p w:rsidRPr="" w:rsidR="00AD51A7" w:rsidRDefault="008777C4">
      <w:pPr>
        <w:rPr/>
      </w:pPr>
      <w:r w:rsidRPr="&lt;w:rPr xmlns:w=&quot;http://schemas.openxmlformats.org/wordprocessingml/2006/main&quot;&gt;&lt;w:szCs w:val=&quot;24&quot; /&gt;&lt;/w:rPr&gt;">
        <w:rPr/>
        <w:t xml:space="preserve">Madrid, a diez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