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15 de febrero de 2001 en el Registro General de este Tribunal, el Asesor Jurídico-Letrado de la Comunidad Foral de Navarra, actuando en representación de esta Administración, interpuso recurso de amparo contra la Sentencia de 10 de enero de 2001, de la Sala de lo Contencioso- Administrativo del Tribunal Superior de Justicia de Navarra, por la que se estima el recurso contencioso-administrativo formulado frente al Acuerdo del Gobierno de Navarra de 3 de agosto de 1998, desestimatorio, a su vez, del recurso ordinario promovido contra la Orden Foral núm. 668/1998, de 9 de febrero,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668/1998, de 9 de febrero, el Consejero de Obras Públicas, Transportes y Comunicaciones impuso a doña Ana Rodríguez Bermejo,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3 de agosto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señora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persona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10 de enero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820-2001.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