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27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21 de septiembre de 2000 el Letrado de la Generalidad de Cataluña, en la representación que legalmente ostenta, promueve recurso de inconstitucionalidad contra el apartado 2 del art. 7, disposición transitoria y disposición final segunda del Real Decreto-Ley 7/2000, de 23 de junio, de medidas urgentes en el sector de las telecomunicaciones.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27 de octubre de 2000 se acordó admitir a trámite el recurso de inconstitucionalidad y dar traslado de los documentos presentados, conforme prevé el art. 84 LOTC, al Congreso de los Diputados, al Senado y al Gobierno para que en el plazo de quince días, pudieran personarse en el proceso y formular alegaciones. También se acordó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citado Real Decreto-ley 7/2000 ha sido también recurrido de inconstitucionalidad por parte de los servicios jurídicos del Consejo de Gobierno del Principado de Asturias, del Gobierno de Aragón y del Consejo de Gobierno de la Junta de Comunidades de Castilla-La Mancha. </w:t>
      </w:r>
    </w:p>
    <w:p w:rsidRPr="00C21FFE" w:rsidR="00AD51A7" w:rsidRDefault="008777C4">
      <w:pPr>
        <w:rPr/>
      </w:pPr>
      <w:r w:rsidRPr="&lt;w:rPr xmlns:w=&quot;http://schemas.openxmlformats.org/wordprocessingml/2006/main&quot;&gt;&lt;w:lang w:val=&quot;es-ES_tradnl&quot; /&gt;&lt;/w:rPr&gt;">
        <w:rPr/>
        <w:t xml:space="preserve">Estos recursos de inconstitucionalidad fueron admitidos por providencias, todas ellas de 17 de octubre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julio de 2005 se acordó oír al Abogado del Estado y a las representaciones procesales de los promotores de los recursos de inconstitucionalidad antes relacionados para que, en el plazo de diez días, pudieran alegar lo que estimaran oportuno en relación con la solicitud de acumulación de los recursos de inconstitucionalidad 5014-2000, 5053-2000, 5056-2000 y 5061-2000.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y las representaciones procesales de la Generalidad de Cataluña, del Gobierno de Aragón y de la Junta de Comunidades de Castilla-La Mancha, mediante los correspondientes escritos registrados con fecha 29 de julio, 5 de septiembre y 16 de septiembre de 2005, respectivamente, consideran procedente o no se oponen a la acumulación de dichos recursos.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en ocasiones anteriores, el art. 83 de la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propias palabras del legislador en el precepto citado,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recursos de inconstitucionalidad citados tienen un núcleo básico coincidente; y así en el del Gobierno de la Generalidad de Cataluña (recurso núm. 5014-2000) se impugna el art. 7.2, la disposición transitoria y la disposición final segunda del Real Decreto-ley 7/2000, de 23 de junio de medidas urgentes en el sector de las telecomunicaciones; en el del Gobierno de Asturias (recurso núm. 5053-2000) se impugna el art. 7 en general, el art. 8 y la disposición transitoria; en el del Gobierno de Aragón (recurso núm. 5056-2000) el art. 7.2, el art. 8 y la disposición transitoria; y en el del Gobierno de Castilla-La Mancha los arts. 7 y 8, la disposición transitoria y la disposición final segunda.</w:t>
      </w:r>
    </w:p>
    <w:p w:rsidRPr="00C21FFE" w:rsidR="00AD51A7" w:rsidRDefault="008777C4">
      <w:pPr>
        <w:rPr/>
      </w:pPr>
      <w:r w:rsidRPr="&lt;w:rPr xmlns:w=&quot;http://schemas.openxmlformats.org/wordprocessingml/2006/main&quot;&gt;&lt;w:lang w:val=&quot;es-ES_tradnl&quot; /&gt;&lt;/w:rPr&gt;">
        <w:rPr/>
        <w:t xml:space="preserve">Siendo apreciable, pues, el cumplimiento de los requisitos previstos en el art. 83 LOTC, resulta procedente acordar la unidad de decisión de los cuatro recursos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los recursos de inconstitucionalidad números 5053-2000, 5056-2000 y 5061-2000 al registrado con el número 5014-2000.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