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1457/02), el Auto de la referida Sala de 28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 de octubre de 2001 la Consejería de Economía, Industria y Comercio de la Junta de Extremadura giró a D. José Luis Barrueco Izquierdo una propuesta de liquidación provisional (núm. exp. 200100257), en concepto de Impuesto sobre el suelo sin edificar y edificaciones ruinosas, por un importe total de 4.892,65 €.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180/2002) ante la Junta Económico-Administrativa de la Junta de Extremadura, ésta fue desestimada por Resolución de 29 de octubre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1457/02)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28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28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