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54/03),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10 de abril de 2002 la Consejería de Economía, Industria y Comercio de la Junta de Extremadura giró a D. Manuel Fernández García Hierro una propuesta de liquidación provisional, en concepto de Impuesto sobre el suelo sin edificar y edificaciones ruinosas, por un importe de 1.443,32 €.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54/03)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