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62/99),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962/1999 interpuesto por “Saltos del Guadiana, S.A.” ante la Sala de lo Contencioso-Administrativo del Tribunal Superior de Justicia de Extremadura, contra la Resolución de la Junta Económico-Administrativa Regional de Extremadura de fecha 26 de abril de 1999, que desestima la reclamación (núm. 4/98) interpuesta contra la Resolución de la Dirección General de Ingresos de la Consejería de Economía, Industria y Comercio de la Junta de Extremadura con fecha de 1 de octubre de 1998, por la que se desestima la petición de devolución de ingresos indebidos formulada en relación con la declaración-liquidación presentada en concepto de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2-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