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marzo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1658-2002), el Auto de la referida Sala de 11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1658-2002 interpuesto por “Telefónica de España, S.A.,” ante la Sala de lo Contencioso-Administrativo del Tribunal Superior de Justicia de Extremadura, contra la Resolución de la Junta Económico-Administrativa Regional de Extremadura con fecha de 29 de octubre de 2002, que desestima la reclamación (núm. 187-2002) interpuesta contra la liquidación núm. 8012010013366 de la Consejería de Economía, Industria y Comercio de la Junta de Extremadura en concepto de Impuesto extremeño sobre instalaciones que incidan en el medio ambiente correspondiente al ejercicio 1999.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Miguel Prieto Benítez,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11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1789-2005,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