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400-2000) interpuesto por don Francisco Moreno Gonzalez contra la desestimación del recurso de reposición planteado en relación con la resolución del Ayuntamiento de Albacete por la que se requiere al pago del importe económico representativo del 10 por 100 del aprovechamiento urbanístico que debe ceder para que le sea concedida licencia de obra de nueva planta. Conclusas las actuaciones se dictó Auto de 9 de mayo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7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19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17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9511-2005,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