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86</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26 de diciembre de 2005, al que se acompaña el correspondiente Auto de 14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186-20020) interpuesto por la mercantil Covian Promoción y Construcción de Viviendas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24 de septiembre de 2001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14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10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Cuarta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7 de abril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19 de abril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24 de abril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el Tribunal el día 26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27 de abril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17 de mayo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9514-2005,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