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5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725-2000) interpuesto por la mercantil Obras y Derivados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20 de febrero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