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510-1999) interpuesto por la mercantil Obras y Derivados SA contra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providencia de 23 de abril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21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26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365-2006,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