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23 de enero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315-2000) interpuesto por la mercantil Geproco SA contra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providencia de 10 de septiembre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10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11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12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22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25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595-2006,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