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12 de diciembre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734/2000) interpuesto por la mercantil Spòrt Calzados Enege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4 de mayo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