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16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noviembre de 2007 tiene entrada en el Registro General de este Tribunal, con el núm. 9131-2007, un escrito del Juzgado de lo Penal núm. 26 de Madrid al que se acompaña, junto con el testimonio del correspondiente procedimiento (juicio oral 325-2007), el Auto del referido Juzgado de 12 de noviembre de 2007 en el que se acuerda plantear cuestión de inconstitucionalidad respecto al art. 171.4 y 5, apartado primero, del Código penal por posible infracción de los arts. 1, 10 y 14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 procedimiento, con el siguiente números de registro y Auto de cuestionamiento: 1877-2008, Auto de 20 de febrero de 2008 (juicio oral 523-2007).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ambos Autos de planteamiento de la cuestión de inconstitucionalidad se considera que el art. 171.4 y 5, apartado primero, del Código penal, en su vigente redacción, dada por el art. 38 de la Ley Orgánica 1/2004, de medidas de protección integral contra la violencia de género, puede vulnerar los arts. 1, 10 y 14 de la Constitución, por ser contrario al valor de justicia e igualdad, al valor de dignidad de la persona y al derecho fundamental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y 5, apartado primero del Código penal ha planteado el Juzgado de lo Penal núm. 26 de Madrid,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ambos procedimientos en nombre del Gobierno, solicitando en sus escritos de alegaciones que se declare inadmisible la cuestión respecto al segundo párrafo del apartado 4 del art. 171 del vigente Código penal y al primer párrafo del apartado 5 del mismo art. 171, desestimándola en lo demás; y subsidiariamente, que la desestime en su totalidad.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la norma cuestionada no vulnera el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febrero de 2009 el Pleno de este Tribunal concede un plazo de diez días al Abogado del Estado y al Fiscal General del Estado para que puedan alegar lo que estimen conveniente en torno a la acumulación a la cuestión de inconstitucionalidad 9131-2007 de la seguida con el número 1877-2008, planteada también por el Juzgado de lo Penal núm. 26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10 de febrero de 2009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23 de febrero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y 5 del Código penal, en su vigente redacción, dada por el art. 38 de la Ley Orgánica 1/2004, de medidas de protección integral contra la violencia de género); son los mismos los artículos de la Constitución en los que se sustenta la duda de constitucionalidad (arts. 1, 10 y 14 CE, en cuanto expresivos del valor de justicia e igualdad, del valor de dignidad de la persona y del derecho fundamental de igualdad);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 cuestión núm. 1877-2008 a la cuestión núm. 9131-2007.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1877-2008 a la cuestión de inconstitucionalidad núm. 9131-2007, que seguirán así una misma tramitación hasta su resolución también única, desde el común estado procesal en que se hallan, pendientes de</w:t>
      </w:r>
    </w:p>
    <w:p w:rsidRPr="" w:rsidR="00AD51A7" w:rsidRDefault="008777C4">
      <w:pPr>
        <w:rPr/>
      </w:pPr>
      <w:r w:rsidRPr="&lt;w:rPr xmlns:w=&quot;http://schemas.openxmlformats.org/wordprocessingml/2006/main&quot;&gt;&lt;w:szCs w:val=&quot;24&quot; /&gt;&lt;/w:rPr&gt;">
        <w:rPr/>
        <w:t xml:space="preserve">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