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2010 se registró en este Tribunal Constitucional un oficio librado por el Juzgado de lo Contencioso-Administrativo núm. 2 de Alicante, fechado el anterior día 8 al que se acompaña Auto del mismo órgano jurisdiccional, de 12 de julio de 2010, por el que se plantea cuestión de inconstitucionalidad en relación con el apartado tercero de la disposición transitoria decimoquinta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461-2007, en el que una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transitoria decimoquinta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4 de junio de 2007 el Juzgado de lo Contencioso-Administrativo núm. 2 de Alicante acordó la tramitación de la demanda por el procedimiento abreviado, señalando para la celebración de la audiencia el día 24 de marzo de 2009. </w:t>
      </w:r>
    </w:p>
    <w:p w:rsidRPr="00C21FFE" w:rsidR="00AD51A7" w:rsidRDefault="008777C4">
      <w:pPr>
        <w:rPr/>
      </w:pPr>
      <w:r w:rsidRPr="&lt;w:rPr xmlns:w=&quot;http://schemas.openxmlformats.org/wordprocessingml/2006/main&quot;&gt;&lt;w:lang w:val=&quot;es-ES_tradnl&quot; /&gt;&lt;/w:rPr&gt;">
        <w:rPr/>
        <w:t xml:space="preserve">El 6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el Ministerio Fiscal y la actora se mostraron favorables al planteamiento de la cuestión; en tanto que la Abogada de la Generalidad Valenciana se manifestó en contra. </w:t>
      </w:r>
    </w:p>
    <w:p w:rsidRPr="00C21FFE" w:rsidR="00AD51A7" w:rsidRDefault="008777C4">
      <w:pPr>
        <w:rPr/>
      </w:pPr>
      <w:r w:rsidRPr="&lt;w:rPr xmlns:w=&quot;http://schemas.openxmlformats.org/wordprocessingml/2006/main&quot;&gt;&lt;w:lang w:val=&quot;es-ES_tradnl&quot; /&gt;&lt;/w:rPr&gt;">
        <w:rPr/>
        <w:t xml:space="preserve">Por Auto de 14 de mayo de 2009 se promovió la correspondiente cuestión de inconstitucionalidad, que, tramitada con el núm. 5266-2009, fue inadmitida a trámite por el ATC 47/2010, de 14 de abril. </w:t>
      </w:r>
    </w:p>
    <w:p w:rsidRPr="00C21FFE" w:rsidR="00AD51A7" w:rsidRDefault="008777C4">
      <w:pPr>
        <w:rPr/>
      </w:pPr>
      <w:r w:rsidRPr="&lt;w:rPr xmlns:w=&quot;http://schemas.openxmlformats.org/wordprocessingml/2006/main&quot;&gt;&lt;w:lang w:val=&quot;es-ES_tradnl&quot; /&gt;&lt;/w:rPr&gt;">
        <w:rPr/>
        <w:t xml:space="preserve">El 17 de junio de 2010 el titular del Juzgado de lo Contencioso-Administrativo núm. 2 de Alicante dictó providencia en la que, tras reproducir los dos primeros apartados del art. 35 LOTC, dispuso que “[a] la vista de la inadmisión a trámite de la cuestión de inconstitucionalidad planteada por la ausencia de condiciones procesales, óigase a las partes por diez días y al Ministerio Fiscal sobre la pertinencia de plantear cuestión de inconstitucionalidad”. El Ministerio Fiscal, en escrito de 28 de junio de 2010, defendió la “pertinencia de elevar cuestión de inconstitucionalidad a los efectos que se recogen en los artículos 35 y 36 de la LOTC”, e idéntico parecer sostuvo la parte actora. </w:t>
      </w:r>
    </w:p>
    <w:p w:rsidRPr="00C21FFE" w:rsidR="00AD51A7" w:rsidRDefault="008777C4">
      <w:pPr>
        <w:rPr/>
      </w:pPr>
      <w:r w:rsidRPr="&lt;w:rPr xmlns:w=&quot;http://schemas.openxmlformats.org/wordprocessingml/2006/main&quot;&gt;&lt;w:lang w:val=&quot;es-ES_tradnl&quot; /&gt;&lt;/w:rPr&gt;">
        <w:rPr/>
        <w:t xml:space="preserve">Con fecha 12 de julio de 2010 el Juzgado de lo Contencioso-Administrativo núm. 2 de Alicante dictó Auto planteando nuevamente cuestión de inconstitucionalidad respecto del apartado tercero de la disposición transitoria decimoquinta de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decimoquinta de la Ley Orgánica 2/2006, de 3 de mayo, de educación. Tras ello se da cuenta de las posiciones defendidas por las partes personadas y el Ministerio Fiscal en punto a la promoción de la cuestión de inconstitucionalidad, interesada por la actora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esto el titular del órgano judicial promotor de la cuestión añade que “en el caso que nos ocupa, es necesario plantear la cuestión de inconstitucionalidad al existir dudas sobre la constitucionalidad de la DT 15 de la L O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 O 1/1990”. Y reseña que “por providencia de fecha diecisiete de junio de dos mil diez, a la vista de la inadmisión a trámite de la cuestión de inconstitucionalidad, se dio traslado a las partes por diez días y al Ministerio Fiscal, sobre la pertinencia de plantear cuestión de inconstitucionalidad”. </w:t>
      </w:r>
    </w:p>
    <w:p w:rsidRPr="00C21FFE" w:rsidR="00AD51A7" w:rsidRDefault="008777C4">
      <w:pPr>
        <w:rPr/>
      </w:pPr>
      <w:r w:rsidRPr="&lt;w:rPr xmlns:w=&quot;http://schemas.openxmlformats.org/wordprocessingml/2006/main&quot;&gt;&lt;w:lang w:val=&quot;es-ES_tradnl&quot; /&gt;&lt;/w:rPr&gt;">
        <w:rPr/>
        <w:t xml:space="preserve">En la parte dispositiva se deja constancia de que se eleva cuestión de inconstitucionalidad “por vulneración del artículo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2010 la Sección Cuarta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12 de noviembre de 2010 el Fiscal General del Estado presentó su escrito de alegaciones instando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después de señalar que, conforme a la doctrina sintetizada en el ATC 120/1997, de 23 de abril, es perfectamente posible que se replantee una cuestión de inconstitucionalidad previamente inadmitida por la concurrencia de un defecto procesal, entra el Fiscal General del Estado a examinar si se ha subsanado la deficiencia que motivó la inadmisión a limine de la cuestión en el ATC 47/2010, de 14 de abril. Al respecto se muestra contundente: “la respuesta ha de ser inmediatamente negativa. En efecto, el nuevo Auto de planteamiento, de fecha 12 de julio de 2010, es idéntico al anterior Auto de planteamiento, de fecha 14 de mayo de 2009, con el único añadido de aclararse en el nuevo que la cuestión se eleva al Tribunal Constitucional 'por vulneración del artículo 14 de la CE'. Por lo tanto, siguen concurriendo las mismas circunstancias que este Tribunal Constitucional tuvo en consideración para disponer la inadmisión de la cuestión de inconstitucionalidad número 5266-2009 por medio de ATC 47/2010, de 14 de abril de 2010”. Es por ello, que, a juicio del Fiscal General del Estado, no cabe sino inadmitir esta nueva cuestión de inconstitucionalidad de acuerdo con lo previsto en el art. 37.1 LOTC por ausencia de una condición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Contencioso-Administrativo núm. 2 de Alicante cuestiona, una vez más, la constitucionalidad del apartado tercero de la disposición transitoria decimoquinta de la Ley Orgánica 2/2006, de 3 de mayo, de educación. Y lo hace en el seno del procedimiento abreviado núm. 461-2007, en el que ya había elevado una cuestión de inconstitucionalidad que, tramitada con el núm. 5266-2009, fue inadmitida a trámite por el ATC 47/2010, de 14 de abril, por la ausencia de un requisito procesal, cual es la adecuada formulación del juicio de relevancia.  Debemos examinar a continuación si la deficiencia entonces advertida es susceptible de subsanación, y en efecto lo ha sido en este caso, pues de lo contrario procede reiterar el rechazo a limine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dudas expuestas ha sido resuelta, entre otros, en los AATC 120/1997, de 23 de abril, y 42/1998, de 18 de febrero. En ambos se indica que el replanteamiento de una cuestión es posible en aquellos supuestos en los que fue inadmitida por razones de índole estrictamente formal susceptibles de subsanación, como es el caso, en lo que ahora estrictamente interesa, de la falta de exteriorización del juicio de relevancia en el Auto de planteamiento (en especial, ATC 120/1997, FJ 2 y las resoluciones allí mencionadas).</w:t>
      </w:r>
    </w:p>
    <w:p w:rsidRPr="00C21FFE" w:rsidR="00AD51A7" w:rsidRDefault="008777C4">
      <w:pPr>
        <w:rPr/>
      </w:pPr>
      <w:r w:rsidRPr="&lt;w:rPr xmlns:w=&quot;http://schemas.openxmlformats.org/wordprocessingml/2006/main&quot;&gt;&lt;w:lang w:val=&quot;es-ES_tradnl&quot; /&gt;&lt;/w:rPr&gt;">
        <w:rPr/>
        <w:t xml:space="preserve">Con respecto a la segunda duda hemos de convenir con el Fiscal General del Estado en que no se ha subsanado el defecto mencionado. El Auto de planteamiento reproduce literalmente el dictado por el mismo órgano judicial el 14 de mayo de 2009 en la cuestión de inconstitucionalidad núm. 5266- 2009, inadmitida a trámite por el ATC 47/2010, de 14 de abril, al que únicamente se han hecho dos añadidos.  Por una parte se indica que, “por providencia de fecha diecisiete de junio de dos mil diez, a la vista de la inadmisión a trámite de la cuestión de inconstitucionalidad núm. 5266-2009, se dio traslado a las partes por diez días y al Ministerio Fiscal, sobre la pertinencia de plantear cuestión de inconstitucionalidad”. Por otra, en la parte dispositiva, se agrega que la cuestión de inconstitucionalidad se plantea “por vulneración del artículo 14 de la C.E.”.</w:t>
      </w:r>
    </w:p>
    <w:p w:rsidRPr="00C21FFE" w:rsidR="00AD51A7" w:rsidRDefault="008777C4">
      <w:pPr>
        <w:rPr/>
      </w:pPr>
      <w:r w:rsidRPr="&lt;w:rPr xmlns:w=&quot;http://schemas.openxmlformats.org/wordprocessingml/2006/main&quot;&gt;&lt;w:lang w:val=&quot;es-ES_tradnl&quot; /&gt;&lt;/w:rPr&gt;">
        <w:rPr/>
        <w:t xml:space="preserve">El contenido del primero de los añadidos reseñados no es en absoluto idóneo para subsanar el defecto padecido por el Auto de planteamiento originario de la cuestión de inconstitucionalidad, habida cuenta de que el motivo de la inadmisión acordada en el ATC 47/2010 no fue la incorrecta realización del trámite de audiencia a las partes previsto en el art. 35.2 LOTC, sino la falta de expresión del juicio de relevancia. Un juicio de relevancia que tampoco puede entenderse efectuado con la declaración en la parte dispositiva del Auto, de que la cuestión se plantea por la eventual infracción del art. 14 CE, pues ello no explica la “vinculación existente entre la validez de la norma cuestionada y la respuesta que haya de darse a la pretensión ejercitada por la actora” (ATC 47/2010, FJ 3).</w:t>
      </w:r>
    </w:p>
    <w:p w:rsidRPr="00C21FFE" w:rsidR="00AD51A7" w:rsidRDefault="008777C4">
      <w:pPr>
        <w:rPr/>
      </w:pPr>
      <w:r w:rsidRPr="&lt;w:rPr xmlns:w=&quot;http://schemas.openxmlformats.org/wordprocessingml/2006/main&quot;&gt;&lt;w:lang w:val=&quot;es-ES_tradnl&quot; /&gt;&lt;/w:rPr&gt;">
        <w:rPr/>
        <w:t xml:space="preserve">Sentado esto, debemos reiterar una vez más lo ya advertido en los AATC 82/2010, 83/2010, 84/2010, 85/2010 y 87/2010, todos ellos de 14 de julio, en los que se acuerda la inadmisión de sendas cuestiones de inconstitucionalidad planteadas todas ellas por el Juzgado de lo Contencioso- Administrativo núm. 2 de Alicante en relación con el apartado tercero de la disposición transitoria decimoquinta de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“Nos hallamos, una vez más, ante una pretensión que se concreta, en los términos del suplico de la demanda formulada en el proceso contencioso-administrativo, en la petición de que el órgano judicial -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Pr="00C21FFE" w:rsidR="00AD51A7" w:rsidRDefault="008777C4">
      <w:pPr>
        <w:rPr/>
      </w:pPr>
      <w:r w:rsidRPr="&lt;w:rPr xmlns:w=&quot;http://schemas.openxmlformats.org/wordprocessingml/2006/main&quot;&gt;&lt;w:lang w:val=&quot;es-ES_tradnl&quot; /&gt;&lt;/w:rPr&gt;">
        <w:rPr/>
        <w:t xml:space="preserve">La identidad advertida debe conducir, a la inadmisión de la presente cuestión de inconstitucionalidad por falta de una condición procesal inexcusable, concretada en el llamado juicio de relevancia, expresión con la que se alude a la aplicación determinante de la norma legal al proceso que debe resolver el órgano judicial promotor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