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3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5875-2011 promovido por el partido político Unificación Comunista de España, representado por la Procuradora de los Tribunales doña Elisa Hurtado Pérez y asistida por la Letrada doña María Isabel Gimeno Benlloch, contra la Sentencia del Juzgado de lo Contencioso-Administrativo núm. 4 de Bilbao, de 27 de octubre de 2011, que desestima el recurso contencioso-electoral núm. 417-2011, interpuesto por el representante de la candidatura del partido Unificación Comunista de España en la provincia de Bizkaia contra el acuerdo de la Junta Electoral Provincial de Bizkaia de 24 de octubre por la que se acuerda la no proclamación de la citada candidatura en la circunscripción electoral de Bizkaia. Ha intervenido el Ministerio Fiscal. Ha sido Ponente el Presidente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29 de octubre de 2011 la Procuradora de los Tribunales doña Elisa Hurtado Pérez, en nombre y representación de Unificación Comunista de España,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partido político Unificación Comunista de España presentó su candidatura para concurrir a las elecciones generales del próximo 20 de noviembre de 2011 por la circunscripción de Bizkaia.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resolución de 21 de octubre de 2011 la Junta Electoral Provincial de Bizkaia, una vez examinada la candidatura presentada y advertido que la misma no presentaba los avales suficientes a que obliga el art. 169.3 de la Ley Orgánica 5/1985, de 19 de junio, del régimen electoral general (en adelante LOREG), en la redacción dada al mismo por la Ley Orgánica 2/2011, de 28 de enero, acordó no obstante ad cuatelam, de conformidad con la establecido en el art. 47.2 LOREG y pendiente de decisión de la consulta elevada a la Junta Electoral Central sobre el reciente acuerdo de 20 de octubre, relativa a la posibilidad o no de subsanar la falta de avales en el momento de presentación de la candidatura, comunicar al representante de Unificación Comunista de España que las firmas presentadas más tarde para completar el número legal requerido han sido admitidas a prevención de lo que determine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resolución de 24 de octubre de 2011 la Junta Electoral Provincial de Bizkaia acordó no proclamar la candidatura del partido político recurrente, por considerar, de conformidad con el criterio que sienta la resolución del Presidente de la Junta Electoral Central de 20 de octubre de 2011, que la insuficiencia en el número de avales válidos presentados es un requisito insubsanable.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26 de octubre de 2011 el partido político demandante de amparo interpuso recurso contencioso-administrativo, que fue tramitado por el Juzgado de lo Contencioso-Administrativo núm. 4 de Bilbao con el núm. 417-2011. Mediante Sentencia de 27 de octubre de 2011 el citado Juzgado acordó desestimar el recurso por considerar que el acuerdo de 21 de octubre de 2011 de la Junta Electoral Provincial de Bizkaia entonces impugnado por el partido político recurrente, lejos de determinar la no proclamación de su candidatura, la había admitido al dar por buenas las firmas entretanto presentadas para completar el número de avales legalmente exigido. Todo ello sin perjuicio del criterio que posteriormente hubiera adoptado la Junta Electoral Central, con ocasión de la consulta formulada, o de lo que más tarde haya decidido la propia Junta Electoral Provincial de Bizkaia, pero decisiones que en cualquier caso considera que no han sido impugnadas en el recurso ni figuran en la documentación aportada con el mismo. Por añadidura el Juzgado declara que el criterio que luce en la resolución de la presidencia de la Junta Electoral Central de 20 de octubre de 2011, que niega la posibilidad de subsanar la falta de presentación de los avales en cada caso necesarios, es un criterio que no está carente de justificación ni supone arbitrariedad ni error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partido político recurrente denuncia que la Junta Electoral Central, al adoptar en la resolución de 20 de octubre de 2011 un criterio contrario al sostenido en la instrucción de 7/2011, de 15 de septiembre, ha vulnerado el art. 14 CE. En su criterio la instrucción 7/2011 permitía subsanar la insuficiencia de avales y la resolución de 20 de octubre precisa por el contrario que la insuficiencia de firmas no puede subsanarse mediante la presentación de nuevos avales. Denuncia que esta diferencia de criterio ha dado lugar a que las juntas electorales provinciales hayan dispensado un trato distinto entre los días 15 de septiembre al 20 de octubre, al considerar durante esos días que la insuficiencia de avales era un defecto subsanable en virtud de lo dispuesto en la instrucción 7/2011 de la Junta Electoral Central, y considerar sin embargo más tarde, a partir de esa última fecha, que la insuficiencia de avales es un defecto insubsanable, de conformidad con el criterio establecido en la resolución del 20 de octubre de 2011 de la presidencia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recurrente denuncia la vulneración del principio de igualdad en la aplicación judicial del Derecho (art. 14 CE), habida cuenta que esta misma formación política, en otros supuestos similares, ha obtenido resoluciones judiciales contradictorias, y la infracción del art. 23 CE por considerar que, al no permitirse la subsanación de la insuficiencia de avales, la Administración electoral, primero, y la Sentencia recurrida después, han efectuado una interpretación restrictiva del art. 47.2 LOREG contraria a la efectividad del citado derecho fundamental. Finalmente advierte sobre la dudosa constitucionalidad de la modificación del art. 169.3 LOREG realizada por la Ley Orgánica 2/2011, y que considera supone una restricción injustificada del derecho a la participación electoral de determinadas formaciones políticas, que debe ser enjuiciada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octubre de 2011 la Sala Primera de este Tribunal acordó admitir a trámite la demanda de amparo y, de conformidad con lo dispuesto en el art. 49 LOREG y en el art. 2 del Acuerdo del Pleno de 20 de enero de 2000, recabar del Juzgado de lo Contencioso-Administrativo núm. 4 de Bilbao las actuaciones correspondientes al procedimiento electoral 417-2011, que fueron remitidas al Tribunal, y dar vista al Ministerio Fiscal de la demanda presentada, para que en el plazo de un día efectuara las alegaciones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 de noviembre de 2011 el Ministerio Fiscal presentó sus alegaciones interesando la desestimación del amparo solicitado. Tras resumir los antecedentes del presente asunto y reparar en la falta de justificación de la especial trascendencia constitucional del recurso a que obliga el art. 49 de la Ley Orgánica del Tribunal Constitucional, el Fiscal considera que, dado el momento del proceso electoral en el que el partido recurrente promovió su recurso contencioso-electoral y la documentación entonces aportada, no es posible advertir en la resolución de la Administración electoral de 21 de octubre de 2011 ni, más tarde, en la Sentencia ahora recurrida la vulneración de los derechos fundamentales de los arts. 14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rechaza igualmente que la exigencia del art. 169.3 LOREG vulnere el art. 23 CE. Considera por el contrario que dicha exigencia legal es una limitación a la posibilidad de presentar candidaturas perfectamente legítima dentro del margen de configuración legal del proceso electoral que corresponde al legislador y proporcionada al fin de garantizar la seriedad del procedimiento electoral que persigue.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electoral la resolución de 24 de octubre de 2011 de la Junta Electoral Provincial de Bizkaia por la que se acordó no proclamar la candidatura del partido Unificación Comunista de España (UCE) y la Sentencia de 27 de octubre de 2011 del Juzgado de lo Contencioso-Administrativo núm. 4 de Bilbao que confirmó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se ha dejado anotado en los antecedentes de esta resolución el partido recurrente denuncia que las resoluciones impugnadas vulneran los arts. 14, 23 y 24 CE. La vulneración del art. 14 CE se la imputa, en primer lugar, a la resolución del Presidente de la Junta Electoral Central de 20 de octubre de 2011, pues considera que esta resolución solventa la cuestión relativa a la posibilidad de subsanar la insuficiencia de avales de modo contrario a como lo había resuelto la instrucción de la propia Junta Electoral Central 7/2011, de 15 de septiembre. Junto a ello aduce también la vulneración del principio de igualdad en la aplicación judicial del Derecho, pues considera que, al haber recibido por parte de los órganos judiciales respuestas distintas en asuntos similares se ha vulnerado este derecho fundamental. Por otra parte alega que, al no permitírsele subsanar el defecto de la insuficiencia de avales, se ha vulnerado su derecho de acceder a los cargos públicos en condiciones de igualdad (art. 23.2 CE). Por último, en la demanda de amparo se sostiene que el art. 169.3 de la Ley Orgánica del régimen electoral general (LOREG) es “de dudosa constitucionalidad al restringir el derecho a la participación electoral de determinadas formaciones políticas”, cuestión esta que también considera que debe ser resuelta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alguna precisión previa es oportuna. En primer lugar importa advertir que, aunque el recurrente parece impugnar a través de este recurso de amparo electoral, no sólo la resolución de la Junta Electoral Provincial de Bizkaia de 24 de octubre de 2011 y la Sentencia que la confirma, sino también la resolución del Presidente de la Junta Electoral Central de 20 de octubre de 2011, el objeto de este amparo no puede comprender esta última resolución, ya que su impugnación no puede efectuarse a través del recurso de amparo electoral. Como señalamos en la STC 112/2007, de 10 de mayo, FJ 2, “[l]a ‘modalidad específica de recurso de amparo’ (SSTC 71/1986, de 31 de mayo, y 1/1988, de 13 de enero) que articuló la Ley Orgánica de régimen electoral general, se prevé, de modo expreso, como cauce de amparo frente a las resoluciones de las que conoció o que dictaron los Juzgados de lo Contencioso-Administrativo en recursos frente a la proclamación de candidaturas y candidatos (art. 49.3 y 4 LOREG) o también, por vía de remisión explícita, frente a las resoluciones dictadas por la Sala del Tribunal Supremo regulada en el art. 61 LOPJ cuando de lo que se trata es de recurrir frente a la proclamación o exclusión de candidaturas presentadas por las agrupaciones de electores a que se refiere el art. 44.4 de la propia Ley Orgánica del régimen electoral general (es decir, conforme a este último precepto, aquéllas que vengan a continuar o suceder la actividad de un partido político declarado judicialmente ilegal y disuelto, o suspendido)”, por lo que, con independencia de otras consideraciones, es claro que, al no tener por objeto la referida resolución de la presidencia de la Junta Electoral Central la proclamación de candidaturas, no puede ser objeto de un recurso de amparo electoral y por esta razón no van a ser objeto de examen las alegaciones que se refieren a las infracciones constitucionales que se imputan a esta resolución, sin perjuicio de las conclusiones que la Junta Electoral Central pueda extraer de lo que aquí se resuelve.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con carácter previo es necesario despejar el óbice de admisibilidad aducido por el Ministerio Fiscal, que afirma que la demanda carece de la necesaria justificación de la especial trascendencia constitucional del recurso exigida por el art. 49.1 in fine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escrito de demanda pone de manifiesto que el partido recurrente argumenta que la vulneración aducida del art. 23.2 CE trae causa de una decisión de aplicación general y carácter vinculante para todas las juntas electorales provinciales, como es la resolución de la presidencia de la Junta Electoral Central de 20 de octubre de 2011 sobre la insubsanabilidad de la omisión de la presentación de avales, y que, además, esta alegación se pone en relación con la reciente modificación legislativa del art. 169.3 LOREG en virtud de la Ley Orgánica 2/2011, que introduce como novedad la exigencia de un porcentaje mínimo de avales para presentar candidaturas a los partidos que no obtuvieron representación parlamentaria en la anterior convocatoria de elecciones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cabe entender que el partido recurrente conecta materialmente en su demanda la alegada lesión con diversos criterios que, conforme a lo ya expuesto en la STC 155/2009, de 25 de junio, FJ 2, dotarían de trascendencia al recurso, como son que el mismo plantea un problema o una faceta de un derecho fundamental susceptible de amparo sobre el que no hay doctrina del Tribunal Constitucional, por provenir de una reciente modificación legislativa, y que, además, la pretendida vulneración trae causa de una normativa de aplicación general y carácter vinculante para las Administraciones electorales provinciales. En consecuencia, ha de entenderse satisfecha en el presente caso la carga de justificar la especial trascendencia constitucional a la que se refiere el art.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Precisado lo anterior y pasando al examen de las tachas constitucionales denunciadas, el partido recurrente alega, en primer lugar, la vulneración del derecho a la igualdad en la aplicación judicial del Derecho al haber obtenido resoluciones judiciales contradictorias en asuntos similares. Esta queja no puede prosperar sin embargo, pues para poder apreciar esta infracción constitucional es preciso, entre otros requisitos, que las resoluciones judiciales que se ofrecen como término de comparación hayan sido dictadas por el mismo órgano judicial (entre otras muchas, STC 38/2011, de 28 de marzo, FJ 6) y las resoluciones aportadas en este recurso de amparo han sido dictadas por órganos judiciales distintos de aquél que dictó la Sentencia con la que pretende efectuarse el juicio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aduce también por el partido recurrente la vulneración de los derechos que consagra el art. 23 y 24 CE. Según se sostiene en la demanda de amparo, al no considerar subsanable la insuficiencia de avales, tanto la resolución de la Junta Electoral Provincial de Bizkaia como la Sentencia que la confirmó, han efectuado una interpretación restrictiva del art. 47.2 LOREG que lesiona los referidos derechos fundamentales. Debe advertirse que la queja relativa al art. 24 CE carece de sustantividad propia, constituyendo una argumentación complementaria a la alegación referida al art. 23.2 que pasamos a analizar.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Antes de examinar el fondo de esta queja una precisión es nuevamente oportuna. Según se ha recordado en los antecedentes, el Ministerio Fiscal, tomando pie en lo previamente declarado por la Sentencia de 27 de octubre de 2011 del Juzgado de lo Contencioso-Administrativo núm. 4 de Bilbao, niega que en el presente asunto el partido político demandante de amparo haya sufrido en rigor la lesión de los derechos fundamentales que denuncia en su recurso. Simplemente porque la resolución de 21 de octubre de 2011 de la Junta Electoral Provincial de Bizkaia, que es, según razona, el único acto de la Administración electoral que el recurrente impugnó en el previo proceso contencioso-electoral, no determinó la no proclamación de su candidatura, sino que antes al contrario la consintió al admitir, bien que ad cautelam, los avales adicionales que el partido recurrente presentó para completar el número exigido según lo dispuesto en el art. 169.3 LOREG. Por lo mismo, la posterior Sentencia del Juzgado de lo Contencioso-Administrativo núm. 4 de Bilbao, que confirmó la legalidad de la citada resolución, tampoco vulneró el derecho fundamental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apreciación acerca del verdadero objeto del recurso contencioso no puede ser compartida. Ciertamente tiene razón el Fiscal, como ya antes el órgano judicial a quo, al señalar que la resolución de 21 de octubre de 2011 de la Junta Electoral Provincial de Bizkaia no vulneró ningún derecho fundamental del partido recurrente. Como también es cierto que ésa es la resolución electoral cuya copia el partido recurrente aportó, según es legalmente preceptivo, junto con su demanda contenciosa. Yerran no obstante cuando consideran que dicha resolución es realmente el acto de la Administración electoral que el partido demandante de amparo impugnó previamente en su recurso contencioso-electoral. Basta, en efecto, con repasar el contenido y el suplico de la demanda entonces formulada, obrante en las actuaciones remitidas a este proceso constitucional, y que está fechada el 26 de octubre de 2011, para comprobar que el partido recurrente lo único que efectivamente combatió entonces fue el criterio expresado en la resolución de 20 de octubre de 2011 de la presidencia de la Junta Electoral Central que considera insubsanable la insuficiencia de los avales presentados a que obliga el art. 169.3 LOREG y, en consecuencia, la no proclamación también de su candidatura acordada por resolución de la Junta Electoral Provincial de Bizkaia de 24 de octubre de 2011 (“BOE” del siguiente día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el hecho de que el partido recurrente aportara junto con su demanda copia de la resolución de 21 de octubre de 2011 de la Junta Electoral Provincial de Bizkaia constituye un simple error o irregularidad formal que, so pena de incurrir en un rigorismo exagerado, no puede determinar ahora la conclusión interesada por el Ministerio Fiscal y anunciada ya antes por la Sentencia recurrida. Procede, en consecuencia, que nos pronunciemos acerca de si efectivamente, como ha denunciado el partido recurrente, la imposibilidad de subsanar la insuficiencia de los avales inicialmente presentados con su candidatura es una exigencia contraria al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Entrando al fondo de la queja planteada sobre la subsanabilidad de la presentación de avales, debe señalarse que esta cuestión ya ha sido objeto de pronunciamiento por parte de este Tribunal en las Sentencias de la Sala Primera 162/2011 y 163/2011, ambas de 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dichas Sentencias se razona (fundamentos jurídicos 6 y 12, respectivamente) que, conforme a la reiterada doctrina de este Tribunal que allí se cita (por todas, SSTC 59/1987, de 19 de mayo, FJ 3; 24/1989, de 2 de febrero, FJ 6; y 96/2007, de 8 de mayo, FJ 6) sobre la subsanación de los defectos en los que se puede incurrir al presentar las candidaturas ante la Administración electoral, “[l]a insuficiencia de avales ha de considerarse un defecto subsanable, susceptible, por tanto, de ser corregido mediante el trámite de subsanación que, de acuerdo con lo previsto en el art. 47.2 LOREG, indefectiblemente tiene que otorgar la Administración electoral cuando advierta que el número de firmas presentado es inferior al legalmente requerido.” Y así se concluye en ambas Sentencias que la junta electoral provincial correspondiente, al aplicar el criterio (constitucionalmente inadecuado) establecido en la resolución de 20 de octubre de 2011 del Presidente de la Junta Electoral Central y entender por ello que la insuficiencia de avales no es un requisito subsanable, vulneró el derecho de acceso a los cargos públicos en condiciones de igualdad (art. 23.2 CE), lo que conduce al otorgamiento del amparo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aplicación de la anterior doctrina al presente caso conduce igualmente a otorgar el amparo, pues, como ha quedado expuesto en los antecedentes, la Junta Electoral Provincial de Bizkaia decidió no proclamar la candidatura del partido político recurrente al considerar, de acuerdo con el criterio sentado en la citada resolución del Presidente de la Junta Electoral Central de 20 de octubre de 2011, que la insuficiencia en el número de avales válidos presentados es un requisito insubsanable (y por ello no permitió la aportación de los avales adicionales que el partido intentó presentar dentro del plazo de subsanación de irregularidades previsto en el art. 47.2 LOREG), lo que determina la vulneración del derecho de los integrantes de la candidatura a la que representa el partido recurrente a acceder a los cargos públicos en condiciones de igualdad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partido político Unificación Comunista de España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acceder en condiciones de igualdad a las funciones y cargos públicos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acuerdo de la Junta Electoral Provincial de Bizkaia de 24 de octubre de 2011 de no proclamación de la candidatura del partido político Unificación Comunista de España en dicha circunscripción electoral, así como de la Sentencia del Juzgado de lo Contencioso-Administrativo núm. 4 de Bilbao de 27 de octubre de 2011, dictada en el recurso contencioso-electoral núm. 417-2011.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acuerdo de la Junta Electoral Provincial de Bizkaia de 24 de octubre de 2011 para que por dicha junta electoral se admita la subsanación mediante la aportación de avales y previo el examen de los mismos, decida lo que corresponda sobre la proclamación de la candidatura del partido político Unificación Comunista de España en dicha circunscripción electoral.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